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97" w:rsidRPr="009D5497" w:rsidRDefault="009D5497" w:rsidP="009D5497">
      <w:pPr>
        <w:spacing w:after="0" w:line="240" w:lineRule="auto"/>
      </w:pPr>
    </w:p>
    <w:p w:rsidR="009D5497" w:rsidRPr="009D5497" w:rsidRDefault="009D5497" w:rsidP="009D5497">
      <w:pPr>
        <w:spacing w:after="0" w:line="240" w:lineRule="auto"/>
      </w:pPr>
    </w:p>
    <w:p w:rsidR="0063074B" w:rsidRDefault="0063074B" w:rsidP="0063074B">
      <w:pPr>
        <w:pStyle w:val="af5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74B" w:rsidRPr="003F20B2" w:rsidRDefault="0063074B" w:rsidP="0063074B">
      <w:pPr>
        <w:pStyle w:val="af5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Красноярский край</w:t>
      </w:r>
      <w:r>
        <w:rPr>
          <w:rFonts w:ascii="Times New Roman" w:hAnsi="Times New Roman" w:cs="Times New Roman"/>
          <w:sz w:val="28"/>
        </w:rPr>
        <w:t xml:space="preserve">                       </w:t>
      </w:r>
    </w:p>
    <w:p w:rsidR="0063074B" w:rsidRPr="003F20B2" w:rsidRDefault="0063074B" w:rsidP="0063074B">
      <w:pPr>
        <w:pStyle w:val="af5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Новоселовский район</w:t>
      </w:r>
    </w:p>
    <w:p w:rsidR="0063074B" w:rsidRPr="003F20B2" w:rsidRDefault="0063074B" w:rsidP="0063074B">
      <w:pPr>
        <w:pStyle w:val="af5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Администрация Комского сельсовета</w:t>
      </w:r>
    </w:p>
    <w:p w:rsidR="0063074B" w:rsidRPr="003F20B2" w:rsidRDefault="0063074B" w:rsidP="0063074B">
      <w:pPr>
        <w:pStyle w:val="af5"/>
        <w:jc w:val="center"/>
        <w:rPr>
          <w:rFonts w:ascii="Times New Roman" w:hAnsi="Times New Roman" w:cs="Times New Roman"/>
          <w:sz w:val="28"/>
        </w:rPr>
      </w:pPr>
    </w:p>
    <w:p w:rsidR="0063074B" w:rsidRPr="003F20B2" w:rsidRDefault="0063074B" w:rsidP="0063074B">
      <w:pPr>
        <w:pStyle w:val="af5"/>
        <w:jc w:val="center"/>
        <w:rPr>
          <w:rFonts w:ascii="Times New Roman" w:hAnsi="Times New Roman" w:cs="Times New Roman"/>
          <w:b/>
          <w:sz w:val="28"/>
        </w:rPr>
      </w:pPr>
      <w:r w:rsidRPr="003F20B2">
        <w:rPr>
          <w:rFonts w:ascii="Times New Roman" w:hAnsi="Times New Roman" w:cs="Times New Roman"/>
          <w:b/>
          <w:sz w:val="28"/>
        </w:rPr>
        <w:t>ПОСТАНОВЛЕНИЕ</w:t>
      </w:r>
    </w:p>
    <w:p w:rsidR="0063074B" w:rsidRPr="003F20B2" w:rsidRDefault="0063074B" w:rsidP="0063074B">
      <w:pPr>
        <w:pStyle w:val="af5"/>
        <w:jc w:val="center"/>
        <w:rPr>
          <w:rFonts w:ascii="Times New Roman" w:hAnsi="Times New Roman" w:cs="Times New Roman"/>
          <w:sz w:val="28"/>
        </w:rPr>
      </w:pPr>
    </w:p>
    <w:p w:rsidR="0063074B" w:rsidRDefault="0063074B" w:rsidP="0063074B">
      <w:pPr>
        <w:pStyle w:val="af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00.12. 2024</w:t>
      </w:r>
      <w:r w:rsidRPr="003F20B2">
        <w:rPr>
          <w:rFonts w:ascii="Times New Roman" w:hAnsi="Times New Roman" w:cs="Times New Roman"/>
          <w:sz w:val="28"/>
        </w:rPr>
        <w:t xml:space="preserve">                                       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00</w:t>
      </w:r>
    </w:p>
    <w:p w:rsidR="0063074B" w:rsidRDefault="0063074B" w:rsidP="009D5497">
      <w:pPr>
        <w:autoSpaceDE w:val="0"/>
        <w:autoSpaceDN w:val="0"/>
        <w:adjustRightInd w:val="0"/>
        <w:spacing w:after="0" w:line="240" w:lineRule="auto"/>
        <w:ind w:right="4111"/>
        <w:jc w:val="both"/>
        <w:rPr>
          <w:bCs/>
          <w:i w:val="0"/>
          <w:iCs/>
        </w:rPr>
      </w:pPr>
    </w:p>
    <w:p w:rsidR="009D5497" w:rsidRPr="00C00755" w:rsidRDefault="009D5497" w:rsidP="009D5497">
      <w:pPr>
        <w:autoSpaceDE w:val="0"/>
        <w:autoSpaceDN w:val="0"/>
        <w:adjustRightInd w:val="0"/>
        <w:spacing w:after="0" w:line="240" w:lineRule="auto"/>
        <w:ind w:right="4111"/>
        <w:jc w:val="both"/>
        <w:rPr>
          <w:b/>
          <w:bCs/>
          <w:i w:val="0"/>
          <w:iCs/>
        </w:rPr>
      </w:pPr>
      <w:r w:rsidRPr="00C00755">
        <w:rPr>
          <w:bCs/>
          <w:i w:val="0"/>
          <w:iCs/>
        </w:rPr>
        <w:t xml:space="preserve">Об утверждении </w:t>
      </w:r>
      <w:r w:rsidRPr="00C00755">
        <w:rPr>
          <w:i w:val="0"/>
          <w:iCs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63074B">
        <w:rPr>
          <w:i w:val="0"/>
          <w:iCs/>
        </w:rPr>
        <w:t xml:space="preserve"> на территории Комского сельсовета Новоселовского района </w:t>
      </w:r>
      <w:r w:rsidR="00CF4D8F">
        <w:rPr>
          <w:i w:val="0"/>
        </w:rPr>
        <w:t>на 2025 год</w:t>
      </w:r>
    </w:p>
    <w:p w:rsidR="009D5497" w:rsidRPr="00533578" w:rsidRDefault="009D5497" w:rsidP="009D54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F4D8F" w:rsidRDefault="009D5497" w:rsidP="009D5497">
      <w:pPr>
        <w:pStyle w:val="ConsPlusNormal"/>
        <w:ind w:firstLine="709"/>
        <w:jc w:val="both"/>
        <w:rPr>
          <w:rFonts w:ascii="Times New Roman" w:hAnsi="Times New Roman" w:cs="Times New Roman"/>
          <w:i w:val="0"/>
          <w:szCs w:val="28"/>
        </w:rPr>
      </w:pPr>
      <w:r w:rsidRPr="00C00755">
        <w:rPr>
          <w:rFonts w:ascii="Times New Roman" w:hAnsi="Times New Roman" w:cs="Times New Roman"/>
          <w:i w:val="0"/>
          <w:szCs w:val="28"/>
        </w:rPr>
        <w:t xml:space="preserve">В соответствии с </w:t>
      </w:r>
      <w:r w:rsidR="00D26911" w:rsidRPr="00C00755">
        <w:rPr>
          <w:rFonts w:ascii="Times New Roman" w:hAnsi="Times New Roman" w:cs="Times New Roman"/>
          <w:i w:val="0"/>
          <w:szCs w:val="28"/>
        </w:rPr>
        <w:t xml:space="preserve">положениями статьи </w:t>
      </w:r>
      <w:r w:rsidR="00533578" w:rsidRPr="00C00755">
        <w:rPr>
          <w:rFonts w:ascii="Times New Roman" w:hAnsi="Times New Roman" w:cs="Times New Roman"/>
          <w:i w:val="0"/>
          <w:szCs w:val="28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C00755">
        <w:rPr>
          <w:rFonts w:ascii="Times New Roman" w:hAnsi="Times New Roman" w:cs="Times New Roman"/>
          <w:i w:val="0"/>
          <w:szCs w:val="28"/>
        </w:rPr>
        <w:t>Федеральн</w:t>
      </w:r>
      <w:r w:rsidR="0099094C" w:rsidRPr="00C00755">
        <w:rPr>
          <w:rFonts w:ascii="Times New Roman" w:hAnsi="Times New Roman" w:cs="Times New Roman"/>
          <w:i w:val="0"/>
          <w:szCs w:val="28"/>
        </w:rPr>
        <w:t>ым</w:t>
      </w:r>
      <w:r w:rsidRPr="00C00755">
        <w:rPr>
          <w:rFonts w:ascii="Times New Roman" w:hAnsi="Times New Roman" w:cs="Times New Roman"/>
          <w:i w:val="0"/>
          <w:szCs w:val="28"/>
        </w:rPr>
        <w:t xml:space="preserve"> закон</w:t>
      </w:r>
      <w:r w:rsidR="0099094C" w:rsidRPr="00C00755">
        <w:rPr>
          <w:rFonts w:ascii="Times New Roman" w:hAnsi="Times New Roman" w:cs="Times New Roman"/>
          <w:i w:val="0"/>
          <w:szCs w:val="28"/>
        </w:rPr>
        <w:t>ом</w:t>
      </w:r>
      <w:r w:rsidRPr="00C00755">
        <w:rPr>
          <w:rFonts w:ascii="Times New Roman" w:hAnsi="Times New Roman" w:cs="Times New Roman"/>
          <w:i w:val="0"/>
          <w:szCs w:val="28"/>
        </w:rPr>
        <w:t xml:space="preserve"> от </w:t>
      </w:r>
      <w:r w:rsidR="0099094C" w:rsidRPr="00C00755">
        <w:rPr>
          <w:rFonts w:ascii="Times New Roman" w:hAnsi="Times New Roman" w:cs="Times New Roman"/>
          <w:i w:val="0"/>
          <w:szCs w:val="28"/>
        </w:rPr>
        <w:t>0</w:t>
      </w:r>
      <w:r w:rsidRPr="00C00755">
        <w:rPr>
          <w:rFonts w:ascii="Times New Roman" w:hAnsi="Times New Roman" w:cs="Times New Roman"/>
          <w:i w:val="0"/>
          <w:szCs w:val="28"/>
        </w:rPr>
        <w:t>6</w:t>
      </w:r>
      <w:r w:rsidR="0099094C" w:rsidRPr="00C00755">
        <w:rPr>
          <w:rFonts w:ascii="Times New Roman" w:hAnsi="Times New Roman" w:cs="Times New Roman"/>
          <w:i w:val="0"/>
          <w:szCs w:val="28"/>
        </w:rPr>
        <w:t>.10.</w:t>
      </w:r>
      <w:r w:rsidRPr="00C00755">
        <w:rPr>
          <w:rFonts w:ascii="Times New Roman" w:hAnsi="Times New Roman" w:cs="Times New Roman"/>
          <w:i w:val="0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CF4D8F">
        <w:rPr>
          <w:rFonts w:ascii="Times New Roman" w:hAnsi="Times New Roman" w:cs="Times New Roman"/>
          <w:i w:val="0"/>
          <w:szCs w:val="28"/>
        </w:rPr>
        <w:t xml:space="preserve"> руководствуясь статьёй 17 Устава Комского сельсовета Новоселовского района</w:t>
      </w:r>
      <w:r w:rsidRPr="00C00755">
        <w:rPr>
          <w:rFonts w:ascii="Times New Roman" w:hAnsi="Times New Roman" w:cs="Times New Roman"/>
          <w:i w:val="0"/>
          <w:szCs w:val="28"/>
        </w:rPr>
        <w:t xml:space="preserve">, </w:t>
      </w:r>
    </w:p>
    <w:p w:rsidR="009D5497" w:rsidRPr="00053A57" w:rsidRDefault="00194701" w:rsidP="00CF4D8F">
      <w:pPr>
        <w:pStyle w:val="ConsPlusNormal"/>
        <w:ind w:firstLine="709"/>
        <w:jc w:val="center"/>
        <w:rPr>
          <w:rFonts w:ascii="Times New Roman" w:hAnsi="Times New Roman" w:cs="Times New Roman"/>
          <w:i w:val="0"/>
          <w:iCs/>
          <w:szCs w:val="28"/>
        </w:rPr>
      </w:pPr>
      <w:r w:rsidRPr="00C00755">
        <w:rPr>
          <w:rFonts w:ascii="Times New Roman" w:hAnsi="Times New Roman" w:cs="Times New Roman"/>
          <w:i w:val="0"/>
          <w:iCs/>
          <w:szCs w:val="28"/>
        </w:rPr>
        <w:t>ПОСТАНОВЛЯ</w:t>
      </w:r>
      <w:r w:rsidR="0099094C" w:rsidRPr="00053A57">
        <w:rPr>
          <w:rFonts w:ascii="Times New Roman" w:hAnsi="Times New Roman" w:cs="Times New Roman"/>
          <w:i w:val="0"/>
          <w:iCs/>
          <w:szCs w:val="28"/>
        </w:rPr>
        <w:t>Ю</w:t>
      </w:r>
      <w:r w:rsidRPr="00C00755">
        <w:rPr>
          <w:rFonts w:ascii="Times New Roman" w:hAnsi="Times New Roman" w:cs="Times New Roman"/>
          <w:i w:val="0"/>
          <w:iCs/>
          <w:szCs w:val="28"/>
        </w:rPr>
        <w:t>:</w:t>
      </w:r>
    </w:p>
    <w:p w:rsidR="009D5497" w:rsidRDefault="009D5497" w:rsidP="009D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</w:rPr>
      </w:pPr>
      <w:r w:rsidRPr="00C00755">
        <w:rPr>
          <w:i w:val="0"/>
        </w:rPr>
        <w:t xml:space="preserve">1. Утвердить </w:t>
      </w:r>
      <w:r w:rsidR="00533578" w:rsidRPr="00C00755">
        <w:rPr>
          <w:i w:val="0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CF4D8F">
        <w:rPr>
          <w:i w:val="0"/>
        </w:rPr>
        <w:t>на территории Комского сельсовета Новоселовского района на 2025 год</w:t>
      </w:r>
      <w:r w:rsidR="00CF4D8F" w:rsidRPr="00C00755">
        <w:rPr>
          <w:i w:val="0"/>
          <w:iCs/>
          <w:color w:val="000000"/>
        </w:rPr>
        <w:t xml:space="preserve"> </w:t>
      </w:r>
      <w:r w:rsidR="0099094C" w:rsidRPr="00C00755">
        <w:rPr>
          <w:i w:val="0"/>
          <w:iCs/>
          <w:color w:val="000000"/>
        </w:rPr>
        <w:t>согласно приложению</w:t>
      </w:r>
      <w:r w:rsidRPr="00C00755">
        <w:rPr>
          <w:i w:val="0"/>
        </w:rPr>
        <w:t>.</w:t>
      </w:r>
    </w:p>
    <w:p w:rsidR="00CF4D8F" w:rsidRPr="00CF4D8F" w:rsidRDefault="00CF4D8F" w:rsidP="00CF4D8F">
      <w:pPr>
        <w:pStyle w:val="af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</w:t>
      </w:r>
      <w:r w:rsidRPr="00CF4D8F">
        <w:rPr>
          <w:rFonts w:ascii="Times New Roman" w:hAnsi="Times New Roman" w:cs="Times New Roman"/>
          <w:sz w:val="28"/>
        </w:rPr>
        <w:t xml:space="preserve">. </w:t>
      </w:r>
      <w:r w:rsidRPr="00CF4D8F"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оставляю за собой. </w:t>
      </w:r>
    </w:p>
    <w:p w:rsidR="00CF4D8F" w:rsidRPr="00CF4D8F" w:rsidRDefault="00CF4D8F" w:rsidP="00CF4D8F">
      <w:pPr>
        <w:jc w:val="both"/>
        <w:rPr>
          <w:i w:val="0"/>
          <w:szCs w:val="26"/>
        </w:rPr>
      </w:pPr>
      <w:r w:rsidRPr="00CF4D8F">
        <w:rPr>
          <w:b/>
          <w:i w:val="0"/>
        </w:rPr>
        <w:tab/>
      </w:r>
      <w:r>
        <w:rPr>
          <w:i w:val="0"/>
        </w:rPr>
        <w:t>3</w:t>
      </w:r>
      <w:r w:rsidRPr="00CF4D8F">
        <w:rPr>
          <w:i w:val="0"/>
        </w:rPr>
        <w:t>.</w:t>
      </w:r>
      <w:r w:rsidRPr="00CF4D8F">
        <w:rPr>
          <w:i w:val="0"/>
          <w:szCs w:val="26"/>
        </w:rPr>
        <w:t xml:space="preserve"> Постановление вступает в силу в день, следующий за днем после его официального опубликования в периодическом печатном издании «Комские вести» и официальном сайте Комского сельсовета в сети «Интернет». </w:t>
      </w:r>
    </w:p>
    <w:p w:rsidR="00CF4D8F" w:rsidRDefault="00CF4D8F" w:rsidP="00CF4D8F">
      <w:pPr>
        <w:jc w:val="both"/>
        <w:rPr>
          <w:i w:val="0"/>
          <w:sz w:val="26"/>
          <w:szCs w:val="26"/>
        </w:rPr>
      </w:pPr>
      <w:r w:rsidRPr="00CF4D8F">
        <w:rPr>
          <w:i w:val="0"/>
          <w:sz w:val="26"/>
          <w:szCs w:val="26"/>
        </w:rPr>
        <w:t xml:space="preserve">   </w:t>
      </w:r>
    </w:p>
    <w:p w:rsidR="00CF4D8F" w:rsidRPr="00CF4D8F" w:rsidRDefault="00CF4D8F" w:rsidP="00CF4D8F">
      <w:pPr>
        <w:jc w:val="both"/>
        <w:rPr>
          <w:i w:val="0"/>
          <w:sz w:val="26"/>
          <w:szCs w:val="26"/>
        </w:rPr>
      </w:pPr>
      <w:r w:rsidRPr="00CF4D8F">
        <w:rPr>
          <w:i w:val="0"/>
        </w:rPr>
        <w:t>Глава Комского сельсовета                                                       Н.С. Тесленко</w:t>
      </w:r>
    </w:p>
    <w:p w:rsidR="00CF4D8F" w:rsidRPr="00C00755" w:rsidRDefault="00CF4D8F" w:rsidP="009D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</w:rPr>
      </w:pPr>
    </w:p>
    <w:p w:rsidR="00141E74" w:rsidRPr="00C00755" w:rsidRDefault="00141E74" w:rsidP="00C00755">
      <w:pPr>
        <w:spacing w:after="0" w:line="240" w:lineRule="auto"/>
        <w:ind w:left="4956" w:firstLine="6"/>
        <w:rPr>
          <w:i w:val="0"/>
          <w:iCs/>
        </w:rPr>
      </w:pPr>
      <w:r w:rsidRPr="00C00755">
        <w:rPr>
          <w:i w:val="0"/>
          <w:iCs/>
        </w:rPr>
        <w:lastRenderedPageBreak/>
        <w:t>Приложение к</w:t>
      </w:r>
      <w:r w:rsidR="00CF4D8F">
        <w:rPr>
          <w:i w:val="0"/>
          <w:iCs/>
        </w:rPr>
        <w:t xml:space="preserve"> </w:t>
      </w:r>
      <w:r w:rsidR="00053A57" w:rsidRPr="00C00755">
        <w:rPr>
          <w:i w:val="0"/>
          <w:iCs/>
        </w:rPr>
        <w:t xml:space="preserve">Постановлению администрации </w:t>
      </w:r>
      <w:r w:rsidR="00CF4D8F">
        <w:rPr>
          <w:i w:val="0"/>
          <w:iCs/>
        </w:rPr>
        <w:t xml:space="preserve">Комского сельсовета </w:t>
      </w:r>
      <w:r w:rsidR="00053A57" w:rsidRPr="00C00755">
        <w:rPr>
          <w:i w:val="0"/>
          <w:iCs/>
        </w:rPr>
        <w:t xml:space="preserve"> </w:t>
      </w:r>
      <w:r w:rsidR="00CF4D8F">
        <w:rPr>
          <w:i w:val="0"/>
          <w:iCs/>
        </w:rPr>
        <w:t>от 00.12.</w:t>
      </w:r>
      <w:r w:rsidRPr="00C00755">
        <w:rPr>
          <w:i w:val="0"/>
          <w:iCs/>
        </w:rPr>
        <w:t>202</w:t>
      </w:r>
      <w:r w:rsidR="00CF4D8F">
        <w:rPr>
          <w:i w:val="0"/>
          <w:iCs/>
        </w:rPr>
        <w:t>4</w:t>
      </w:r>
      <w:r w:rsidRPr="00C00755">
        <w:rPr>
          <w:i w:val="0"/>
          <w:iCs/>
        </w:rPr>
        <w:t xml:space="preserve"> г.</w:t>
      </w:r>
      <w:r w:rsidR="00CF4D8F">
        <w:rPr>
          <w:i w:val="0"/>
          <w:iCs/>
        </w:rPr>
        <w:t xml:space="preserve"> № 00</w:t>
      </w: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C00755" w:rsidRDefault="00141E74" w:rsidP="00141E74">
      <w:pPr>
        <w:spacing w:after="0" w:line="240" w:lineRule="auto"/>
        <w:jc w:val="center"/>
        <w:rPr>
          <w:rFonts w:eastAsia="Calibri"/>
          <w:b/>
          <w:i w:val="0"/>
          <w:iCs/>
        </w:rPr>
      </w:pPr>
      <w:r w:rsidRPr="00C00755">
        <w:rPr>
          <w:rFonts w:eastAsia="Calibri"/>
          <w:b/>
          <w:i w:val="0"/>
          <w:iCs/>
        </w:rPr>
        <w:t xml:space="preserve">Программа </w:t>
      </w:r>
    </w:p>
    <w:p w:rsidR="00141E74" w:rsidRPr="00C00755" w:rsidRDefault="00141E74" w:rsidP="005131BC">
      <w:pPr>
        <w:spacing w:after="0" w:line="240" w:lineRule="auto"/>
        <w:jc w:val="center"/>
        <w:rPr>
          <w:i w:val="0"/>
          <w:iCs/>
          <w:szCs w:val="20"/>
        </w:rPr>
      </w:pPr>
      <w:r w:rsidRPr="00C00755">
        <w:rPr>
          <w:rFonts w:eastAsia="Calibri"/>
          <w:b/>
          <w:i w:val="0"/>
          <w:iCs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C00755">
        <w:rPr>
          <w:b/>
          <w:i w:val="0"/>
          <w:i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CF4D8F">
        <w:rPr>
          <w:b/>
          <w:i w:val="0"/>
          <w:iCs/>
        </w:rPr>
        <w:t xml:space="preserve"> на территории Комского сельсовета Новоселовского района на 2025 год</w:t>
      </w:r>
    </w:p>
    <w:p w:rsidR="005131BC" w:rsidRPr="00141E74" w:rsidRDefault="005131BC" w:rsidP="005131BC">
      <w:pPr>
        <w:spacing w:after="0" w:line="240" w:lineRule="auto"/>
        <w:jc w:val="center"/>
        <w:rPr>
          <w:rFonts w:eastAsia="Calibri"/>
          <w:b/>
        </w:rPr>
      </w:pPr>
    </w:p>
    <w:p w:rsidR="00141E74" w:rsidRPr="00CF4D8F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</w:rPr>
      </w:pPr>
      <w:r w:rsidRPr="00CF4D8F">
        <w:rPr>
          <w:rFonts w:eastAsia="Calibri"/>
          <w:i w:val="0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CF4D8F">
        <w:rPr>
          <w:bCs/>
          <w:i w:val="0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CF4D8F">
        <w:rPr>
          <w:bCs/>
          <w:i w:val="0"/>
        </w:rPr>
        <w:t xml:space="preserve"> </w:t>
      </w:r>
      <w:r w:rsidR="00CF4D8F">
        <w:rPr>
          <w:i w:val="0"/>
        </w:rPr>
        <w:t>на территории Комского сельсовета Новоселовского района на 2025 год</w:t>
      </w:r>
      <w:r w:rsidR="00CF4D8F" w:rsidRPr="00CF4D8F">
        <w:rPr>
          <w:rFonts w:eastAsia="Calibri"/>
          <w:i w:val="0"/>
        </w:rPr>
        <w:t xml:space="preserve"> </w:t>
      </w:r>
      <w:r w:rsidRPr="00CF4D8F">
        <w:rPr>
          <w:rFonts w:eastAsia="Calibri"/>
          <w:i w:val="0"/>
        </w:rPr>
        <w:t>(далее – муниципальный контроль).</w:t>
      </w:r>
    </w:p>
    <w:p w:rsidR="00141E74" w:rsidRPr="00141E74" w:rsidRDefault="00141E74" w:rsidP="00141E74">
      <w:pPr>
        <w:spacing w:after="0" w:line="240" w:lineRule="auto"/>
        <w:ind w:firstLine="709"/>
        <w:jc w:val="both"/>
        <w:rPr>
          <w:rFonts w:eastAsia="Calibri"/>
        </w:rPr>
      </w:pPr>
    </w:p>
    <w:p w:rsidR="00141E74" w:rsidRDefault="00141E74" w:rsidP="00141E74">
      <w:pPr>
        <w:spacing w:after="0" w:line="240" w:lineRule="auto"/>
        <w:ind w:firstLine="708"/>
        <w:jc w:val="center"/>
        <w:rPr>
          <w:rFonts w:eastAsia="Calibri"/>
          <w:b/>
          <w:i w:val="0"/>
          <w:iCs/>
        </w:rPr>
      </w:pPr>
      <w:r w:rsidRPr="00C00755">
        <w:rPr>
          <w:rFonts w:eastAsia="Calibri"/>
          <w:b/>
          <w:i w:val="0"/>
          <w:iCs/>
          <w:lang w:val="en-US"/>
        </w:rPr>
        <w:t>I</w:t>
      </w:r>
      <w:r w:rsidRPr="00C00755">
        <w:rPr>
          <w:rFonts w:eastAsia="Calibri"/>
          <w:b/>
          <w:i w:val="0"/>
          <w:iCs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1.1. Вид муниципального контроля: муниципальный контроль на автомобильном транспорте, городском наземном электрическом транспорте и в дорожном хозяйстве в границах населенных пунктов.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 - строительным материалам и изделиям) в части обеспечения сохранности автомобильных дорог;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 городском наземном электрическом транспорте и в дорожном хозяйстве в области организации регулярных перевозок;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сельсовета за</w:t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2024 года проведено 0 проверок соблюдения действующего законодательства Российской Федерации в указанной сфере.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В рамках профилактики рисков причинения вреда (ущерба) охраняемым законом ценностям администрацией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сельсовета</w:t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2024 году осуществляются следующие мероприятия: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 контроля, а также текстов соответствующих нормативных правовых актов;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F36C0" w:rsidRPr="00EF36C0" w:rsidRDefault="00EF36C0" w:rsidP="00EF36C0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>За</w:t>
      </w:r>
      <w:r w:rsidRPr="00EF36C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2024 года администрацией выдано 0 предостережений о недопустимости нарушения обязательных требований.</w:t>
      </w:r>
    </w:p>
    <w:p w:rsidR="00EF36C0" w:rsidRPr="00EF36C0" w:rsidRDefault="00EF36C0" w:rsidP="00EF36C0">
      <w:pPr>
        <w:pStyle w:val="af5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</w:rPr>
      </w:pP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  <w:lang w:val="en-US"/>
        </w:rPr>
        <w:t>II</w:t>
      </w:r>
      <w:r w:rsidRPr="001D41F5">
        <w:rPr>
          <w:rFonts w:eastAsia="Calibri"/>
          <w:b/>
          <w:i w:val="0"/>
          <w:iCs/>
        </w:rPr>
        <w:t>.Цели и задачи реализации Программы</w:t>
      </w: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i w:val="0"/>
          <w:iCs/>
        </w:rPr>
      </w:pPr>
    </w:p>
    <w:p w:rsidR="00141E74" w:rsidRPr="001D324E" w:rsidRDefault="001D324E" w:rsidP="001D324E">
      <w:pPr>
        <w:pStyle w:val="af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41E74" w:rsidRPr="001D324E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D3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D3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D3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1D3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D3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снижение административной нагрузки на контролируемых лиц;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D3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снижение размера ущерба, причиняемого охраняемым законом ценностям.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D324E">
        <w:rPr>
          <w:rFonts w:ascii="Times New Roman" w:eastAsia="Times New Roman" w:hAnsi="Times New Roman" w:cs="Times New Roman"/>
          <w:sz w:val="28"/>
        </w:rPr>
        <w:t>2.2. Задачами профилактической работы являются: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D324E">
        <w:rPr>
          <w:rFonts w:ascii="Times New Roman" w:eastAsia="Times New Roman" w:hAnsi="Times New Roman" w:cs="Times New Roman"/>
          <w:sz w:val="28"/>
        </w:rPr>
        <w:t>1) укрепление системы профилактики нарушений обязательных требований;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D324E">
        <w:rPr>
          <w:rFonts w:ascii="Times New Roman" w:eastAsia="Times New Roman" w:hAnsi="Times New Roman" w:cs="Times New Roman"/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D324E">
        <w:rPr>
          <w:rFonts w:ascii="Times New Roman" w:eastAsia="Times New Roman" w:hAnsi="Times New Roman" w:cs="Times New Roman"/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D324E">
        <w:rPr>
          <w:rFonts w:ascii="Times New Roman" w:eastAsia="Times New Roman" w:hAnsi="Times New Roman" w:cs="Times New Roman"/>
          <w:sz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324E" w:rsidRPr="001D324E" w:rsidRDefault="001D324E" w:rsidP="001D324E">
      <w:pPr>
        <w:pStyle w:val="af5"/>
        <w:jc w:val="both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D324E">
        <w:rPr>
          <w:rFonts w:ascii="Times New Roman" w:eastAsia="Times New Roman" w:hAnsi="Times New Roman" w:cs="Times New Roman"/>
          <w:sz w:val="28"/>
        </w:rPr>
        <w:t>В положении о виде контроля с</w:t>
      </w:r>
      <w:r w:rsidRPr="001D324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№248 - ФЗ).</w:t>
      </w:r>
    </w:p>
    <w:p w:rsidR="001D324E" w:rsidRPr="001D41F5" w:rsidRDefault="001D324E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 w:val="0"/>
          <w:iCs/>
        </w:rPr>
      </w:pPr>
      <w:r w:rsidRPr="001D41F5">
        <w:rPr>
          <w:b/>
          <w:bCs/>
          <w:i w:val="0"/>
          <w:iCs/>
        </w:rPr>
        <w:t>III. Перечень профилактических мероприятий, сроки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 w:val="0"/>
          <w:iCs/>
        </w:rPr>
      </w:pPr>
      <w:r w:rsidRPr="001D41F5">
        <w:rPr>
          <w:b/>
          <w:bCs/>
          <w:i w:val="0"/>
          <w:iCs/>
        </w:rPr>
        <w:t>(периодичность) их проведения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 w:val="0"/>
          <w:iCs/>
        </w:rPr>
      </w:pP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а) информирование;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 xml:space="preserve">б) обобщение правоприменительной практики;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в) объявление предостережения;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г) консультирование;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д) профилактический визит.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472729">
        <w:rPr>
          <w:i w:val="0"/>
          <w:iCs/>
        </w:rPr>
        <w:t xml:space="preserve">1 </w:t>
      </w:r>
      <w:r w:rsidRPr="001D41F5">
        <w:rPr>
          <w:i w:val="0"/>
          <w:iCs/>
        </w:rPr>
        <w:t>к Программе.</w:t>
      </w:r>
    </w:p>
    <w:p w:rsidR="00255F30" w:rsidRDefault="00255F30" w:rsidP="00255F30">
      <w:pPr>
        <w:spacing w:after="0" w:line="240" w:lineRule="auto"/>
        <w:jc w:val="center"/>
        <w:rPr>
          <w:rFonts w:eastAsia="Calibri"/>
          <w:b/>
          <w:i w:val="0"/>
          <w:iCs/>
        </w:rPr>
      </w:pPr>
    </w:p>
    <w:p w:rsidR="00255F30" w:rsidRDefault="00255F30" w:rsidP="00255F30">
      <w:pPr>
        <w:spacing w:after="0" w:line="240" w:lineRule="auto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</w:rPr>
        <w:t>IV. Показатели результативности и эффективности Программы</w:t>
      </w:r>
    </w:p>
    <w:p w:rsidR="00255F30" w:rsidRDefault="00255F30" w:rsidP="00255F30">
      <w:pPr>
        <w:spacing w:after="0" w:line="240" w:lineRule="auto"/>
        <w:jc w:val="center"/>
        <w:rPr>
          <w:rFonts w:eastAsia="Calibri"/>
          <w:b/>
          <w:i w:val="0"/>
          <w:iCs/>
        </w:rPr>
      </w:pPr>
    </w:p>
    <w:p w:rsidR="00255F30" w:rsidRDefault="00255F30" w:rsidP="00255F30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соблюдение которых оценивается при проведении муниципального контроля устанавливаются следующие показатели:</w:t>
      </w:r>
    </w:p>
    <w:p w:rsidR="00106FCE" w:rsidRDefault="00106FCE" w:rsidP="00255F30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993"/>
        <w:gridCol w:w="6095"/>
        <w:gridCol w:w="2126"/>
      </w:tblGrid>
      <w:tr w:rsidR="00106FCE" w:rsidRPr="00106FCE" w:rsidTr="00170605">
        <w:tc>
          <w:tcPr>
            <w:tcW w:w="993" w:type="dxa"/>
          </w:tcPr>
          <w:p w:rsidR="00106FCE" w:rsidRPr="00170605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106FCE" w:rsidRPr="00170605" w:rsidRDefault="00106FCE" w:rsidP="0017060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0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126" w:type="dxa"/>
          </w:tcPr>
          <w:p w:rsidR="00106FCE" w:rsidRPr="00170605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05">
              <w:rPr>
                <w:rFonts w:ascii="Times New Roman" w:hAnsi="Times New Roman" w:cs="Times New Roman"/>
                <w:b/>
              </w:rPr>
              <w:t>Целевое значение</w:t>
            </w:r>
          </w:p>
        </w:tc>
      </w:tr>
      <w:tr w:rsidR="00106FCE" w:rsidRPr="00106FCE" w:rsidTr="00170605">
        <w:tc>
          <w:tcPr>
            <w:tcW w:w="993" w:type="dxa"/>
          </w:tcPr>
          <w:p w:rsidR="00106FCE" w:rsidRPr="00106FCE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06FCE" w:rsidRPr="00106FCE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E">
              <w:rPr>
                <w:rFonts w:ascii="Times New Roman" w:hAnsi="Times New Roman" w:cs="Times New Roman"/>
              </w:rPr>
              <w:t xml:space="preserve">Полнота размещения информации, согласно части 3 статьи 46 </w:t>
            </w:r>
            <w:r w:rsidRPr="00106FCE">
              <w:rPr>
                <w:rFonts w:ascii="Times New Roman" w:hAnsi="Times New Roman" w:cs="Times New Roman"/>
              </w:rPr>
              <w:lastRenderedPageBreak/>
              <w:t>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126" w:type="dxa"/>
          </w:tcPr>
          <w:p w:rsidR="00106FCE" w:rsidRPr="00106FCE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106FCE" w:rsidRPr="00106FCE" w:rsidTr="00170605">
        <w:tc>
          <w:tcPr>
            <w:tcW w:w="993" w:type="dxa"/>
          </w:tcPr>
          <w:p w:rsidR="00106FCE" w:rsidRPr="00106FCE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106FCE" w:rsidRPr="00106FCE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E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размещение</w:t>
            </w:r>
          </w:p>
        </w:tc>
        <w:tc>
          <w:tcPr>
            <w:tcW w:w="2126" w:type="dxa"/>
          </w:tcPr>
          <w:p w:rsidR="00106FCE" w:rsidRPr="00106FCE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E">
              <w:rPr>
                <w:rFonts w:ascii="Times New Roman" w:hAnsi="Times New Roman" w:cs="Times New Roman"/>
              </w:rPr>
              <w:t>Исполнено/не исполнено</w:t>
            </w:r>
          </w:p>
        </w:tc>
      </w:tr>
      <w:tr w:rsidR="00106FCE" w:rsidRPr="00106FCE" w:rsidTr="00170605">
        <w:tc>
          <w:tcPr>
            <w:tcW w:w="993" w:type="dxa"/>
          </w:tcPr>
          <w:p w:rsidR="00106FCE" w:rsidRPr="00106FCE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06FCE" w:rsidRPr="00106FCE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106FCE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</w:tcPr>
          <w:p w:rsidR="00106FCE" w:rsidRPr="00106FCE" w:rsidRDefault="00106FCE" w:rsidP="00255F30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106F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70605" w:rsidRDefault="00170605" w:rsidP="00170605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605" w:rsidRPr="00C67A1F" w:rsidRDefault="00170605" w:rsidP="00170605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170605" w:rsidRDefault="00170605" w:rsidP="00170605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170605" w:rsidRDefault="00170605" w:rsidP="00170605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FCE" w:rsidRDefault="00106FCE" w:rsidP="00255F30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F30" w:rsidRPr="001D41F5" w:rsidRDefault="00255F30" w:rsidP="00255F30">
      <w:pPr>
        <w:spacing w:after="0" w:line="240" w:lineRule="auto"/>
        <w:jc w:val="center"/>
        <w:rPr>
          <w:rFonts w:eastAsia="Calibri"/>
          <w:b/>
          <w:i w:val="0"/>
          <w:iCs/>
        </w:rPr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06FCE" w:rsidRDefault="00106FCE" w:rsidP="00141E74">
      <w:pPr>
        <w:spacing w:after="0" w:line="240" w:lineRule="auto"/>
      </w:pPr>
    </w:p>
    <w:p w:rsidR="00170605" w:rsidRDefault="00DE4621" w:rsidP="00141E74">
      <w:pPr>
        <w:spacing w:after="0" w:line="240" w:lineRule="auto"/>
        <w:rPr>
          <w:i w:val="0"/>
          <w:iCs/>
        </w:rPr>
      </w:pPr>
      <w:r>
        <w:rPr>
          <w:i w:val="0"/>
          <w:iCs/>
        </w:rPr>
        <w:t xml:space="preserve">                                                                                     </w:t>
      </w: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70605" w:rsidRDefault="00170605" w:rsidP="00141E74">
      <w:pPr>
        <w:spacing w:after="0" w:line="240" w:lineRule="auto"/>
        <w:rPr>
          <w:i w:val="0"/>
          <w:iCs/>
        </w:rPr>
      </w:pPr>
    </w:p>
    <w:p w:rsidR="00141E74" w:rsidRPr="00141E74" w:rsidRDefault="00170605" w:rsidP="00141E74">
      <w:pPr>
        <w:spacing w:after="0" w:line="240" w:lineRule="auto"/>
        <w:rPr>
          <w:b/>
          <w:bCs/>
        </w:rPr>
      </w:pPr>
      <w:r>
        <w:rPr>
          <w:i w:val="0"/>
          <w:iCs/>
        </w:rPr>
        <w:lastRenderedPageBreak/>
        <w:t xml:space="preserve">                                                                                     </w:t>
      </w:r>
      <w:r w:rsidR="00DE4621">
        <w:rPr>
          <w:i w:val="0"/>
          <w:iCs/>
        </w:rPr>
        <w:t>Приложение</w:t>
      </w:r>
      <w:r w:rsidR="00DE4621" w:rsidRPr="001D41F5">
        <w:rPr>
          <w:i w:val="0"/>
          <w:iCs/>
        </w:rPr>
        <w:t xml:space="preserve"> </w:t>
      </w:r>
      <w:r w:rsidR="00472729">
        <w:rPr>
          <w:i w:val="0"/>
          <w:iCs/>
        </w:rPr>
        <w:t xml:space="preserve">1 </w:t>
      </w:r>
      <w:r w:rsidR="00DE4621" w:rsidRPr="001D41F5">
        <w:rPr>
          <w:i w:val="0"/>
          <w:iCs/>
        </w:rPr>
        <w:t>к Программе</w:t>
      </w:r>
    </w:p>
    <w:p w:rsidR="00DE4621" w:rsidRDefault="00DE4621" w:rsidP="00141E74">
      <w:pPr>
        <w:spacing w:after="0" w:line="240" w:lineRule="auto"/>
        <w:jc w:val="center"/>
        <w:rPr>
          <w:b/>
          <w:bCs/>
          <w:i w:val="0"/>
          <w:iCs/>
          <w:sz w:val="22"/>
          <w:szCs w:val="22"/>
        </w:rPr>
      </w:pP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 w:val="0"/>
          <w:iCs/>
          <w:sz w:val="22"/>
          <w:szCs w:val="22"/>
        </w:rPr>
      </w:pPr>
      <w:r w:rsidRPr="001D41F5">
        <w:rPr>
          <w:b/>
          <w:bCs/>
          <w:i w:val="0"/>
          <w:iCs/>
          <w:sz w:val="22"/>
          <w:szCs w:val="22"/>
        </w:rPr>
        <w:t xml:space="preserve">Перечень профилактических мероприятий, </w:t>
      </w: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 w:val="0"/>
          <w:iCs/>
          <w:sz w:val="22"/>
          <w:szCs w:val="22"/>
        </w:rPr>
      </w:pPr>
      <w:r w:rsidRPr="001D41F5">
        <w:rPr>
          <w:b/>
          <w:bCs/>
          <w:i w:val="0"/>
          <w:iCs/>
          <w:sz w:val="22"/>
          <w:szCs w:val="22"/>
        </w:rPr>
        <w:t>сроки (периодичность) их проведения</w:t>
      </w: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 w:val="0"/>
          <w:iCs/>
          <w:sz w:val="22"/>
          <w:szCs w:val="22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3969"/>
        <w:gridCol w:w="2127"/>
        <w:gridCol w:w="1446"/>
      </w:tblGrid>
      <w:tr w:rsidR="00141E74" w:rsidRPr="001D41F5" w:rsidTr="00472729">
        <w:trPr>
          <w:trHeight w:val="19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1D41F5" w:rsidRDefault="00141E74" w:rsidP="00141E74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iCs/>
                <w:sz w:val="22"/>
                <w:szCs w:val="22"/>
              </w:rPr>
            </w:pPr>
            <w:r w:rsidRPr="001D41F5">
              <w:rPr>
                <w:rFonts w:ascii="Times New Roman" w:eastAsia="Calibri" w:hAnsi="Times New Roman" w:cs="Times New Roman"/>
                <w:i w:val="0"/>
                <w:iCs/>
                <w:sz w:val="22"/>
                <w:szCs w:val="22"/>
              </w:rPr>
              <w:t>№</w:t>
            </w:r>
          </w:p>
          <w:p w:rsidR="00141E74" w:rsidRPr="001D41F5" w:rsidRDefault="00141E74" w:rsidP="00141E74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1D41F5" w:rsidRDefault="00141E74" w:rsidP="00141E74">
            <w:pPr>
              <w:spacing w:after="0" w:line="240" w:lineRule="auto"/>
              <w:jc w:val="center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b/>
                <w:bCs/>
                <w:i w:val="0"/>
                <w:iCs/>
                <w:sz w:val="22"/>
                <w:szCs w:val="22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1D41F5" w:rsidRDefault="00141E74" w:rsidP="00DE4621">
            <w:pPr>
              <w:spacing w:after="0" w:line="240" w:lineRule="auto"/>
              <w:ind w:firstLine="36"/>
              <w:jc w:val="center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b/>
                <w:bCs/>
                <w:i w:val="0"/>
                <w:iCs/>
                <w:sz w:val="22"/>
                <w:szCs w:val="22"/>
              </w:rPr>
              <w:t>Форма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472729" w:rsidRDefault="00141E74" w:rsidP="0047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 w:val="0"/>
                <w:iCs/>
                <w:sz w:val="22"/>
                <w:szCs w:val="22"/>
              </w:rPr>
            </w:pPr>
            <w:r w:rsidRPr="001D41F5">
              <w:rPr>
                <w:b/>
                <w:i w:val="0"/>
                <w:iCs/>
                <w:sz w:val="22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1D41F5" w:rsidRDefault="00141E74" w:rsidP="00141E74">
            <w:pPr>
              <w:spacing w:after="0" w:line="240" w:lineRule="auto"/>
              <w:jc w:val="center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b/>
                <w:bCs/>
                <w:i w:val="0"/>
                <w:i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141E74" w:rsidRPr="001D41F5" w:rsidTr="00DE4621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1D41F5" w:rsidRDefault="00DE4621" w:rsidP="00141E74">
            <w:pPr>
              <w:spacing w:after="0" w:line="240" w:lineRule="auto"/>
              <w:ind w:firstLine="33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>
              <w:rPr>
                <w:rFonts w:eastAsia="Calibri"/>
                <w:i w:val="0"/>
                <w:iCs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1D41F5" w:rsidRDefault="001D324E" w:rsidP="00141E74">
            <w:pPr>
              <w:pStyle w:val="Default"/>
              <w:rPr>
                <w:rFonts w:ascii="Times New Roman" w:eastAsia="Calibri" w:hAnsi="Times New Roman" w:cs="Times New Roman"/>
                <w:i w:val="0"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iCs/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2C0313" w:rsidRDefault="002C0313" w:rsidP="002C0313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2C0313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2C0313" w:rsidRDefault="002C0313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color w:val="000000" w:themeColor="text1"/>
                <w:sz w:val="22"/>
                <w:szCs w:val="22"/>
              </w:rPr>
            </w:pPr>
            <w:r w:rsidRPr="002C0313">
              <w:rPr>
                <w:i w:val="0"/>
                <w:color w:val="000000" w:themeColor="text1"/>
                <w:sz w:val="22"/>
                <w:szCs w:val="1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1D41F5" w:rsidRDefault="002C0313" w:rsidP="00141E74">
            <w:pPr>
              <w:spacing w:after="0" w:line="240" w:lineRule="auto"/>
              <w:rPr>
                <w:rFonts w:eastAsia="Calibri"/>
                <w:i w:val="0"/>
                <w:iCs/>
                <w:sz w:val="22"/>
                <w:szCs w:val="22"/>
              </w:rPr>
            </w:pPr>
            <w:r>
              <w:rPr>
                <w:rFonts w:eastAsia="Calibri"/>
                <w:i w:val="0"/>
                <w:iCs/>
                <w:sz w:val="22"/>
                <w:szCs w:val="22"/>
              </w:rPr>
              <w:t>постоянно</w:t>
            </w:r>
          </w:p>
        </w:tc>
      </w:tr>
      <w:tr w:rsidR="002C0313" w:rsidRPr="001D41F5" w:rsidTr="00DE4621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13" w:rsidRPr="001D41F5" w:rsidRDefault="002C0313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13" w:rsidRPr="001D41F5" w:rsidRDefault="002C0313" w:rsidP="00141E74">
            <w:pPr>
              <w:spacing w:after="0" w:line="240" w:lineRule="auto"/>
              <w:ind w:firstLine="34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13" w:rsidRPr="001D41F5" w:rsidRDefault="002C0313" w:rsidP="00DE4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1D41F5">
              <w:rPr>
                <w:i w:val="0"/>
                <w:iCs/>
                <w:sz w:val="22"/>
                <w:szCs w:val="22"/>
              </w:rPr>
              <w:t>оклада о правоприменительной пра</w:t>
            </w:r>
            <w:r w:rsidR="00DE4621">
              <w:rPr>
                <w:i w:val="0"/>
                <w:iCs/>
                <w:sz w:val="22"/>
                <w:szCs w:val="22"/>
              </w:rPr>
              <w:t>ктике на официальном сайте Комского сельсовета</w:t>
            </w:r>
            <w:r w:rsidRPr="001D41F5">
              <w:rPr>
                <w:i w:val="0"/>
                <w:iCs/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3" w:rsidRPr="002C0313" w:rsidRDefault="002C0313" w:rsidP="00775439">
            <w:pPr>
              <w:spacing w:after="0" w:line="240" w:lineRule="auto"/>
              <w:jc w:val="both"/>
              <w:rPr>
                <w:rFonts w:eastAsia="Calibri"/>
                <w:i w:val="0"/>
                <w:iCs/>
                <w:color w:val="000000" w:themeColor="text1"/>
                <w:sz w:val="22"/>
                <w:szCs w:val="22"/>
              </w:rPr>
            </w:pPr>
            <w:r w:rsidRPr="002C0313">
              <w:rPr>
                <w:i w:val="0"/>
                <w:color w:val="000000" w:themeColor="text1"/>
                <w:sz w:val="22"/>
                <w:szCs w:val="1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13" w:rsidRPr="001D41F5" w:rsidRDefault="002C0313" w:rsidP="00DE4621">
            <w:pPr>
              <w:spacing w:after="0" w:line="240" w:lineRule="auto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2C0313" w:rsidRPr="001D41F5" w:rsidTr="00DE46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13" w:rsidRPr="001D41F5" w:rsidRDefault="002C0313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13" w:rsidRPr="001D41F5" w:rsidRDefault="002C0313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13" w:rsidRPr="001D41F5" w:rsidRDefault="002C0313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3" w:rsidRPr="001D41F5" w:rsidRDefault="00DE4621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2C0313">
              <w:rPr>
                <w:i w:val="0"/>
                <w:color w:val="000000" w:themeColor="text1"/>
                <w:sz w:val="22"/>
                <w:szCs w:val="1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13" w:rsidRPr="001D41F5" w:rsidRDefault="002C0313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В течение года (при наличии оснований)</w:t>
            </w:r>
          </w:p>
          <w:p w:rsidR="002C0313" w:rsidRPr="001D41F5" w:rsidRDefault="002C0313" w:rsidP="00141E74">
            <w:pPr>
              <w:spacing w:after="0" w:line="240" w:lineRule="auto"/>
              <w:rPr>
                <w:rFonts w:eastAsia="Calibri"/>
                <w:i w:val="0"/>
                <w:iCs/>
                <w:sz w:val="22"/>
                <w:szCs w:val="22"/>
              </w:rPr>
            </w:pPr>
          </w:p>
        </w:tc>
      </w:tr>
      <w:tr w:rsidR="002C0313" w:rsidRPr="001D41F5" w:rsidTr="00472729">
        <w:trPr>
          <w:trHeight w:val="3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313" w:rsidRPr="001D41F5" w:rsidRDefault="002C0313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313" w:rsidRPr="001D41F5" w:rsidRDefault="002C0313" w:rsidP="00141E74">
            <w:pPr>
              <w:spacing w:after="0" w:line="240" w:lineRule="auto"/>
              <w:ind w:firstLine="34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313" w:rsidRPr="001D41F5" w:rsidRDefault="002C0313" w:rsidP="00472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 xml:space="preserve">Консультирование осуществляется посредствам </w:t>
            </w:r>
            <w:r w:rsidRPr="001D41F5">
              <w:rPr>
                <w:i w:val="0"/>
                <w:iCs/>
                <w:sz w:val="22"/>
                <w:szCs w:val="22"/>
              </w:rPr>
              <w:t xml:space="preserve">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D41F5">
                <w:rPr>
                  <w:i w:val="0"/>
                  <w:iCs/>
                  <w:sz w:val="22"/>
                  <w:szCs w:val="22"/>
                </w:rPr>
                <w:t>законом</w:t>
              </w:r>
            </w:hyperlink>
            <w:r w:rsidRPr="001D41F5">
              <w:rPr>
                <w:i w:val="0"/>
                <w:iCs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313" w:rsidRPr="001D41F5" w:rsidRDefault="00472729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2C0313">
              <w:rPr>
                <w:i w:val="0"/>
                <w:color w:val="000000" w:themeColor="text1"/>
                <w:sz w:val="22"/>
                <w:szCs w:val="1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313" w:rsidRPr="00472729" w:rsidRDefault="00472729" w:rsidP="00472729">
            <w:pPr>
              <w:pStyle w:val="af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72729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</w:tr>
      <w:tr w:rsidR="002C0313" w:rsidRPr="001D41F5" w:rsidTr="00DE46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13" w:rsidRPr="001D41F5" w:rsidRDefault="002C0313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13" w:rsidRPr="001D41F5" w:rsidRDefault="002C0313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13" w:rsidRPr="001D41F5" w:rsidRDefault="002C0313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</w:t>
            </w: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lastRenderedPageBreak/>
              <w:t>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C0313" w:rsidRPr="001D41F5" w:rsidRDefault="002C0313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13" w:rsidRPr="001D41F5" w:rsidRDefault="00472729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2C0313">
              <w:rPr>
                <w:i w:val="0"/>
                <w:color w:val="000000" w:themeColor="text1"/>
                <w:sz w:val="22"/>
                <w:szCs w:val="18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 w:rsidRPr="002C0313">
              <w:rPr>
                <w:i w:val="0"/>
                <w:color w:val="000000" w:themeColor="text1"/>
                <w:sz w:val="22"/>
                <w:szCs w:val="18"/>
              </w:rPr>
              <w:lastRenderedPageBreak/>
              <w:t>осуществление муниципального 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13" w:rsidRPr="001D41F5" w:rsidRDefault="00472729" w:rsidP="004727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 w:val="0"/>
                <w:iCs/>
                <w:sz w:val="22"/>
                <w:szCs w:val="22"/>
              </w:rPr>
            </w:pPr>
            <w:r>
              <w:rPr>
                <w:rFonts w:eastAsia="Calibri"/>
                <w:i w:val="0"/>
                <w:iCs/>
                <w:sz w:val="22"/>
                <w:szCs w:val="22"/>
              </w:rPr>
              <w:lastRenderedPageBreak/>
              <w:t>с первого апреля</w:t>
            </w:r>
          </w:p>
        </w:tc>
      </w:tr>
    </w:tbl>
    <w:p w:rsidR="00141E74" w:rsidRDefault="00141E74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255F30" w:rsidRDefault="00255F30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sectPr w:rsidR="00255F30" w:rsidSect="00C0075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E91" w:rsidRDefault="00FB1E91" w:rsidP="00141E74">
      <w:pPr>
        <w:spacing w:after="0" w:line="240" w:lineRule="auto"/>
      </w:pPr>
      <w:r>
        <w:separator/>
      </w:r>
    </w:p>
  </w:endnote>
  <w:endnote w:type="continuationSeparator" w:id="1">
    <w:p w:rsidR="00FB1E91" w:rsidRDefault="00FB1E91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E91" w:rsidRDefault="00FB1E91" w:rsidP="00141E74">
      <w:pPr>
        <w:spacing w:after="0" w:line="240" w:lineRule="auto"/>
      </w:pPr>
      <w:r>
        <w:separator/>
      </w:r>
    </w:p>
  </w:footnote>
  <w:footnote w:type="continuationSeparator" w:id="1">
    <w:p w:rsidR="00FB1E91" w:rsidRDefault="00FB1E91" w:rsidP="001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41"/>
    <w:rsid w:val="00015509"/>
    <w:rsid w:val="00021D41"/>
    <w:rsid w:val="00041CB2"/>
    <w:rsid w:val="0004238B"/>
    <w:rsid w:val="00053A57"/>
    <w:rsid w:val="000C7C0A"/>
    <w:rsid w:val="000E5D66"/>
    <w:rsid w:val="00106FCE"/>
    <w:rsid w:val="00141E74"/>
    <w:rsid w:val="001478DE"/>
    <w:rsid w:val="0015395D"/>
    <w:rsid w:val="00170605"/>
    <w:rsid w:val="00194701"/>
    <w:rsid w:val="001A6AB8"/>
    <w:rsid w:val="001D324E"/>
    <w:rsid w:val="001D41F5"/>
    <w:rsid w:val="0022138C"/>
    <w:rsid w:val="00255F30"/>
    <w:rsid w:val="002C0313"/>
    <w:rsid w:val="002D3BBA"/>
    <w:rsid w:val="0038513F"/>
    <w:rsid w:val="003942CB"/>
    <w:rsid w:val="003D1ECC"/>
    <w:rsid w:val="004154FE"/>
    <w:rsid w:val="00452EDE"/>
    <w:rsid w:val="00454CF6"/>
    <w:rsid w:val="00472729"/>
    <w:rsid w:val="004C15CD"/>
    <w:rsid w:val="004E4650"/>
    <w:rsid w:val="005131BC"/>
    <w:rsid w:val="00533578"/>
    <w:rsid w:val="005A346F"/>
    <w:rsid w:val="005D2884"/>
    <w:rsid w:val="005F7990"/>
    <w:rsid w:val="00624DDB"/>
    <w:rsid w:val="0063074B"/>
    <w:rsid w:val="006F6E76"/>
    <w:rsid w:val="007753D4"/>
    <w:rsid w:val="008878EF"/>
    <w:rsid w:val="008F210D"/>
    <w:rsid w:val="009038A1"/>
    <w:rsid w:val="00921789"/>
    <w:rsid w:val="0099094C"/>
    <w:rsid w:val="009D5497"/>
    <w:rsid w:val="009D7A24"/>
    <w:rsid w:val="00A12E77"/>
    <w:rsid w:val="00BA0BAB"/>
    <w:rsid w:val="00C00755"/>
    <w:rsid w:val="00C1144A"/>
    <w:rsid w:val="00C77E4A"/>
    <w:rsid w:val="00C9156D"/>
    <w:rsid w:val="00CF4C37"/>
    <w:rsid w:val="00CF4D8F"/>
    <w:rsid w:val="00D26911"/>
    <w:rsid w:val="00DE4621"/>
    <w:rsid w:val="00E8760B"/>
    <w:rsid w:val="00E920AD"/>
    <w:rsid w:val="00EB0126"/>
    <w:rsid w:val="00EF36C0"/>
    <w:rsid w:val="00F7420F"/>
    <w:rsid w:val="00F9069E"/>
    <w:rsid w:val="00FA66F2"/>
    <w:rsid w:val="00FB1E91"/>
    <w:rsid w:val="00FC2389"/>
    <w:rsid w:val="00FF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BAB"/>
  </w:style>
  <w:style w:type="paragraph" w:styleId="af3">
    <w:name w:val="footer"/>
    <w:basedOn w:val="a"/>
    <w:link w:val="af4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0BAB"/>
  </w:style>
  <w:style w:type="paragraph" w:styleId="af5">
    <w:name w:val="No Spacing"/>
    <w:uiPriority w:val="1"/>
    <w:qFormat/>
    <w:rsid w:val="0063074B"/>
    <w:pPr>
      <w:spacing w:after="0" w:line="240" w:lineRule="auto"/>
    </w:pPr>
    <w:rPr>
      <w:rFonts w:asciiTheme="minorHAnsi" w:eastAsiaTheme="minorEastAsia" w:hAnsiTheme="minorHAnsi" w:cstheme="minorBidi"/>
      <w:i w:val="0"/>
      <w:spacing w:val="0"/>
      <w:sz w:val="22"/>
      <w:szCs w:val="22"/>
      <w:lang w:eastAsia="ru-RU"/>
    </w:rPr>
  </w:style>
  <w:style w:type="paragraph" w:customStyle="1" w:styleId="consplusnormal0">
    <w:name w:val="consplusnormal"/>
    <w:basedOn w:val="a"/>
    <w:rsid w:val="00EF36C0"/>
    <w:pPr>
      <w:spacing w:before="100" w:beforeAutospacing="1" w:after="100" w:afterAutospacing="1" w:line="240" w:lineRule="auto"/>
    </w:pPr>
    <w:rPr>
      <w:rFonts w:eastAsia="Times New Roman"/>
      <w:i w:val="0"/>
      <w:spacing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3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spacing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6C0"/>
    <w:rPr>
      <w:rFonts w:ascii="Courier New" w:eastAsia="Times New Roman" w:hAnsi="Courier New" w:cs="Courier New"/>
      <w:i w:val="0"/>
      <w:spacing w:val="0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472729"/>
    <w:rPr>
      <w:b/>
      <w:bCs/>
    </w:rPr>
  </w:style>
  <w:style w:type="table" w:styleId="af7">
    <w:name w:val="Table Grid"/>
    <w:basedOn w:val="a1"/>
    <w:uiPriority w:val="39"/>
    <w:rsid w:val="00106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CD4A-E93C-455F-8811-E0A0500D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admin</cp:lastModifiedBy>
  <cp:revision>37</cp:revision>
  <dcterms:created xsi:type="dcterms:W3CDTF">2021-11-30T03:25:00Z</dcterms:created>
  <dcterms:modified xsi:type="dcterms:W3CDTF">2024-12-13T04:26:00Z</dcterms:modified>
</cp:coreProperties>
</file>