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40" w:rsidRDefault="00666240" w:rsidP="00666240">
      <w:pPr>
        <w:pStyle w:val="a3"/>
        <w:rPr>
          <w:rFonts w:ascii="Times New Roman" w:hAnsi="Times New Roman"/>
          <w:sz w:val="28"/>
        </w:rPr>
      </w:pPr>
    </w:p>
    <w:p w:rsidR="00666240" w:rsidRDefault="00666240" w:rsidP="00666240">
      <w:pPr>
        <w:pStyle w:val="a3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240" w:rsidRPr="006B7DB4" w:rsidRDefault="00666240" w:rsidP="0066624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                                   </w:t>
      </w:r>
      <w:r w:rsidRPr="006B7DB4">
        <w:rPr>
          <w:rFonts w:ascii="Times New Roman" w:hAnsi="Times New Roman"/>
          <w:sz w:val="28"/>
        </w:rPr>
        <w:t>РОССИЙСКАЯ ФЕДЕРАЦИЯ</w:t>
      </w:r>
      <w:r>
        <w:rPr>
          <w:rFonts w:ascii="Times New Roman" w:hAnsi="Times New Roman"/>
          <w:sz w:val="28"/>
        </w:rPr>
        <w:t xml:space="preserve">                  </w:t>
      </w:r>
    </w:p>
    <w:p w:rsidR="00666240" w:rsidRPr="006B7DB4" w:rsidRDefault="00666240" w:rsidP="00666240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sz w:val="28"/>
        </w:rPr>
        <w:t>КРАСНОЯРСКИЙ КРАЙ</w:t>
      </w:r>
    </w:p>
    <w:p w:rsidR="00666240" w:rsidRPr="006B7DB4" w:rsidRDefault="00666240" w:rsidP="00666240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color w:val="000000"/>
          <w:spacing w:val="-9"/>
          <w:sz w:val="28"/>
        </w:rPr>
        <w:t>НОВОСЕЛОВСКИЙ РАЙОН</w:t>
      </w:r>
    </w:p>
    <w:p w:rsidR="00666240" w:rsidRPr="006B7DB4" w:rsidRDefault="00666240" w:rsidP="00666240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sz w:val="28"/>
        </w:rPr>
        <w:t>КОМСКИЙ СЕЛЬСКИЙ СОВЕТ ДЕПУТАТОВ</w:t>
      </w:r>
    </w:p>
    <w:p w:rsidR="00666240" w:rsidRPr="006B7DB4" w:rsidRDefault="00666240" w:rsidP="006662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240" w:rsidRPr="006B7DB4" w:rsidRDefault="00666240" w:rsidP="006662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7DB4">
        <w:rPr>
          <w:rFonts w:ascii="Times New Roman" w:hAnsi="Times New Roman"/>
          <w:sz w:val="28"/>
          <w:szCs w:val="28"/>
        </w:rPr>
        <w:t>РЕШЕНИЕ</w:t>
      </w:r>
    </w:p>
    <w:p w:rsidR="00666240" w:rsidRPr="006B7DB4" w:rsidRDefault="00666240" w:rsidP="00666240">
      <w:pPr>
        <w:pStyle w:val="a3"/>
        <w:rPr>
          <w:rFonts w:ascii="Times New Roman" w:hAnsi="Times New Roman"/>
          <w:sz w:val="28"/>
          <w:szCs w:val="28"/>
        </w:rPr>
      </w:pPr>
    </w:p>
    <w:p w:rsidR="00666240" w:rsidRDefault="00FA1C45" w:rsidP="006662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12.05</w:t>
      </w:r>
      <w:r w:rsidR="00666240">
        <w:rPr>
          <w:rFonts w:ascii="Times New Roman" w:hAnsi="Times New Roman"/>
          <w:sz w:val="28"/>
          <w:szCs w:val="28"/>
        </w:rPr>
        <w:t>. 2023</w:t>
      </w:r>
      <w:r w:rsidR="00666240" w:rsidRPr="006B7DB4">
        <w:rPr>
          <w:rFonts w:ascii="Times New Roman" w:hAnsi="Times New Roman"/>
          <w:sz w:val="28"/>
          <w:szCs w:val="28"/>
        </w:rPr>
        <w:t xml:space="preserve">                                      п. К</w:t>
      </w:r>
      <w:r>
        <w:rPr>
          <w:rFonts w:ascii="Times New Roman" w:hAnsi="Times New Roman"/>
          <w:sz w:val="28"/>
          <w:szCs w:val="28"/>
        </w:rPr>
        <w:t>ома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№ 22-8</w:t>
      </w:r>
    </w:p>
    <w:p w:rsidR="00666240" w:rsidRDefault="00666240" w:rsidP="00666240">
      <w:pPr>
        <w:pStyle w:val="a3"/>
        <w:rPr>
          <w:rFonts w:ascii="Times New Roman" w:hAnsi="Times New Roman"/>
          <w:sz w:val="28"/>
        </w:rPr>
      </w:pPr>
    </w:p>
    <w:p w:rsidR="00666240" w:rsidRDefault="0066624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156">
        <w:rPr>
          <w:rFonts w:ascii="Times New Roman" w:hAnsi="Times New Roman"/>
          <w:sz w:val="28"/>
        </w:rPr>
        <w:t>О внесении изменений в Решение Комского сельского</w:t>
      </w:r>
      <w:r>
        <w:rPr>
          <w:rFonts w:ascii="Times New Roman" w:hAnsi="Times New Roman"/>
          <w:sz w:val="28"/>
        </w:rPr>
        <w:t xml:space="preserve"> Совета депутатов от 01.09.2017 № 17</w:t>
      </w:r>
      <w:r w:rsidRPr="0034315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 «</w:t>
      </w:r>
      <w:r w:rsidRPr="006B7DB4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Pr="006B7DB4">
        <w:rPr>
          <w:rFonts w:ascii="Times New Roman" w:hAnsi="Times New Roman"/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DB4">
        <w:rPr>
          <w:rFonts w:ascii="Times New Roman" w:hAnsi="Times New Roman"/>
          <w:bCs/>
          <w:sz w:val="28"/>
          <w:szCs w:val="28"/>
        </w:rPr>
        <w:t xml:space="preserve">за счет средств бюджета </w:t>
      </w:r>
      <w:r w:rsidRPr="006B7DB4">
        <w:rPr>
          <w:rFonts w:ascii="Times New Roman" w:hAnsi="Times New Roman"/>
          <w:sz w:val="28"/>
        </w:rPr>
        <w:t>Комского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Новоселовского района»</w:t>
      </w:r>
    </w:p>
    <w:p w:rsidR="00666240" w:rsidRDefault="0066624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6240" w:rsidRDefault="0066624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Законом Красноярского края от 06.04.2023 № 5-1710 « О внесении изменений в Закон края «Об особенностях правового регулирования муниципальной службы в Красноярском крае» с законом Красноярского края от 24.04.2008 № 5-1565 «Об особенностях правового регулирования муниципальной службы в Красноярском крае» руководствуясь Уставом Комского сельсовета Новоселовского района </w:t>
      </w:r>
    </w:p>
    <w:p w:rsidR="00666240" w:rsidRDefault="0066624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6240" w:rsidRDefault="00666240" w:rsidP="00666240">
      <w:pPr>
        <w:tabs>
          <w:tab w:val="left" w:pos="4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39"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РЕШИЛ:</w:t>
      </w:r>
    </w:p>
    <w:p w:rsidR="00666240" w:rsidRDefault="0066624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 Внести в решение Комского сельского Совета депутатов</w:t>
      </w:r>
      <w:r>
        <w:rPr>
          <w:rFonts w:ascii="Times New Roman" w:hAnsi="Times New Roman"/>
          <w:sz w:val="28"/>
        </w:rPr>
        <w:t xml:space="preserve"> от 01.09.2017 № 17</w:t>
      </w:r>
      <w:r w:rsidRPr="0034315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 «</w:t>
      </w:r>
      <w:r w:rsidRPr="006B7DB4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Pr="006B7DB4">
        <w:rPr>
          <w:rFonts w:ascii="Times New Roman" w:hAnsi="Times New Roman"/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DB4">
        <w:rPr>
          <w:rFonts w:ascii="Times New Roman" w:hAnsi="Times New Roman"/>
          <w:bCs/>
          <w:sz w:val="28"/>
          <w:szCs w:val="28"/>
        </w:rPr>
        <w:t xml:space="preserve">за счет средств бюджета </w:t>
      </w:r>
      <w:r w:rsidRPr="006B7DB4">
        <w:rPr>
          <w:rFonts w:ascii="Times New Roman" w:hAnsi="Times New Roman"/>
          <w:sz w:val="28"/>
        </w:rPr>
        <w:t>Комского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Новоселовского района» следующие изменения;</w:t>
      </w:r>
    </w:p>
    <w:p w:rsidR="00E1515C" w:rsidRDefault="008E4901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1515C">
        <w:rPr>
          <w:rFonts w:ascii="Times New Roman" w:hAnsi="Times New Roman"/>
          <w:sz w:val="28"/>
          <w:szCs w:val="28"/>
        </w:rPr>
        <w:t>- в разделе 2 пункте 2.2.</w:t>
      </w:r>
      <w:r>
        <w:rPr>
          <w:rFonts w:ascii="Times New Roman" w:hAnsi="Times New Roman"/>
          <w:sz w:val="28"/>
          <w:szCs w:val="28"/>
        </w:rPr>
        <w:t xml:space="preserve"> слова «2,8 должностных оклада» заменить словами «2.8. суммы должностного оклада и ежемесячной надбавки за классный чин»;</w:t>
      </w:r>
      <w:proofErr w:type="gramEnd"/>
    </w:p>
    <w:p w:rsidR="00666240" w:rsidRDefault="00C56C24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раздел 2 пункт 2.2. дополнить подпунктом 2.2.1. изложив его в следующей редакции;</w:t>
      </w:r>
    </w:p>
    <w:p w:rsidR="00C56C24" w:rsidRDefault="00E1515C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6C24">
        <w:rPr>
          <w:rFonts w:ascii="Times New Roman" w:hAnsi="Times New Roman"/>
          <w:sz w:val="28"/>
          <w:szCs w:val="28"/>
        </w:rPr>
        <w:t xml:space="preserve">«2.2.1. Количество окладов для назначения пенсии увеличиваются на 0,1 оклада для назначения пенсии за </w:t>
      </w:r>
      <w:proofErr w:type="gramStart"/>
      <w:r w:rsidR="00C56C24"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 w:rsidR="00C56C24">
        <w:rPr>
          <w:rFonts w:ascii="Times New Roman" w:hAnsi="Times New Roman"/>
          <w:sz w:val="28"/>
          <w:szCs w:val="28"/>
        </w:rPr>
        <w:t xml:space="preserve"> стажа </w:t>
      </w:r>
      <w:r w:rsidR="008E4901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C56C24">
        <w:rPr>
          <w:rFonts w:ascii="Times New Roman" w:hAnsi="Times New Roman"/>
          <w:sz w:val="28"/>
          <w:szCs w:val="28"/>
        </w:rPr>
        <w:t>свыше 30 лет</w:t>
      </w:r>
      <w:r>
        <w:rPr>
          <w:rFonts w:ascii="Times New Roman" w:hAnsi="Times New Roman"/>
          <w:sz w:val="28"/>
          <w:szCs w:val="28"/>
        </w:rPr>
        <w:t>, но не более чем на 3,8 оклада для назначения пенсии</w:t>
      </w:r>
      <w:r w:rsidR="00497971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»;</w:t>
      </w:r>
    </w:p>
    <w:p w:rsidR="000F61AD" w:rsidRDefault="000F61AD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-раздел 2 дополнить пунктом 2.15. изложив его в следующей редакции;</w:t>
      </w:r>
    </w:p>
    <w:p w:rsidR="000F61AD" w:rsidRDefault="007F29DF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«2.15. М</w:t>
      </w:r>
      <w:r w:rsidR="000F61AD">
        <w:rPr>
          <w:rFonts w:ascii="Times New Roman" w:hAnsi="Times New Roman"/>
          <w:sz w:val="28"/>
          <w:szCs w:val="28"/>
        </w:rPr>
        <w:t xml:space="preserve">униципальным служащим при наличии стажа муниципальной службы не менее 20 лет в государственных органах края, органах местного </w:t>
      </w:r>
      <w:r w:rsidR="000F61AD">
        <w:rPr>
          <w:rFonts w:ascii="Times New Roman" w:hAnsi="Times New Roman"/>
          <w:sz w:val="28"/>
          <w:szCs w:val="28"/>
        </w:rPr>
        <w:lastRenderedPageBreak/>
        <w:t>самоуправления, избирательных комиссиях муниципальных образований, расположенных на территории края, имеющих право на пенсию за выслугу лет в соответствии с положениями Закона края № 5-1565, при увольнении с муниципальной службы в крае, за исключением оснований увольнения с муниципальной службы, предусмотренных пунктами 3 и 5 части</w:t>
      </w:r>
      <w:proofErr w:type="gramEnd"/>
      <w:r w:rsidR="000F61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61AD">
        <w:rPr>
          <w:rFonts w:ascii="Times New Roman" w:hAnsi="Times New Roman"/>
          <w:sz w:val="28"/>
          <w:szCs w:val="28"/>
        </w:rPr>
        <w:t xml:space="preserve">1 статьи 19 Федерального закона от 2 марта 2007 года № 25-ФЗ «О муниципальной в Российской Федерации» пунктами 5-11 части 1статьи 81 Трудового кодекса Российской Федерации, </w:t>
      </w:r>
      <w:r w:rsidR="00CB6539">
        <w:rPr>
          <w:rFonts w:ascii="Times New Roman" w:hAnsi="Times New Roman"/>
          <w:sz w:val="28"/>
          <w:szCs w:val="28"/>
        </w:rPr>
        <w:t xml:space="preserve">предусмотрена выплата единовременного денежного вознаграждения в размере, не превышающем двукратного месячного денежного содержания по должности муниципальной службы, замещавшейся на день увольнения. </w:t>
      </w:r>
      <w:proofErr w:type="gramEnd"/>
    </w:p>
    <w:p w:rsidR="00CB6539" w:rsidRDefault="00CB6539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 на единовременное денежное вознаграждение может быть предоставлено муниципальным служащим, замещавшим непосредственно перед увольнением должности муниципальной службы не менее </w:t>
      </w:r>
      <w:proofErr w:type="gramStart"/>
      <w:r>
        <w:rPr>
          <w:rFonts w:ascii="Times New Roman" w:hAnsi="Times New Roman"/>
          <w:sz w:val="28"/>
          <w:szCs w:val="28"/>
        </w:rPr>
        <w:t>12 полных месяцев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B6539" w:rsidRDefault="00CB6539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состав месячного денежного содержания, учитываемого при определении размера единовременного денежного вознаграждения, включаются</w:t>
      </w:r>
      <w:r w:rsidR="001901B7">
        <w:rPr>
          <w:rFonts w:ascii="Times New Roman" w:hAnsi="Times New Roman"/>
          <w:sz w:val="28"/>
          <w:szCs w:val="28"/>
        </w:rPr>
        <w:t xml:space="preserve"> должностной оклад муниципального служащего, ежемесячная надбавка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а также 1/12 размера дополнительных выплат  (премии, материальная помощь, выплачиваемая за счет средств фонда оплаты труда, единовременная выплата при</w:t>
      </w:r>
      <w:proofErr w:type="gramEnd"/>
      <w:r w:rsidR="001901B7">
        <w:rPr>
          <w:rFonts w:ascii="Times New Roman" w:hAnsi="Times New Roman"/>
          <w:sz w:val="28"/>
          <w:szCs w:val="28"/>
        </w:rPr>
        <w:t xml:space="preserve"> предоставлении ежегодного оплачиваемого отпуска), начисленных муниципальному служащему в течени</w:t>
      </w:r>
      <w:proofErr w:type="gramStart"/>
      <w:r w:rsidR="001901B7">
        <w:rPr>
          <w:rFonts w:ascii="Times New Roman" w:hAnsi="Times New Roman"/>
          <w:sz w:val="28"/>
          <w:szCs w:val="28"/>
        </w:rPr>
        <w:t>и</w:t>
      </w:r>
      <w:proofErr w:type="gramEnd"/>
      <w:r w:rsidR="001901B7">
        <w:rPr>
          <w:rFonts w:ascii="Times New Roman" w:hAnsi="Times New Roman"/>
          <w:sz w:val="28"/>
          <w:szCs w:val="28"/>
        </w:rPr>
        <w:t xml:space="preserve"> 12 календарных месяцев, предшествующих дате увольнения. </w:t>
      </w:r>
      <w:r w:rsidR="006B4840">
        <w:rPr>
          <w:rFonts w:ascii="Times New Roman" w:hAnsi="Times New Roman"/>
          <w:sz w:val="28"/>
          <w:szCs w:val="28"/>
        </w:rPr>
        <w:t xml:space="preserve">Для всех составляющих месячного денежного содержания муниципального служащего, указанных в настоящем пункте,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 </w:t>
      </w:r>
    </w:p>
    <w:p w:rsidR="006B4840" w:rsidRDefault="006B484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самоуправления, в котором муниципальный служащий проходил муниципальную службу непосредственно перед увольнением. </w:t>
      </w:r>
    </w:p>
    <w:p w:rsidR="006B4840" w:rsidRDefault="00EF29E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840">
        <w:rPr>
          <w:rFonts w:ascii="Times New Roman" w:hAnsi="Times New Roman"/>
          <w:sz w:val="28"/>
          <w:szCs w:val="28"/>
        </w:rPr>
        <w:t>Порядок выплаты единовременного денежного вознаграждения</w:t>
      </w:r>
      <w:r>
        <w:rPr>
          <w:rFonts w:ascii="Times New Roman" w:hAnsi="Times New Roman"/>
          <w:sz w:val="28"/>
          <w:szCs w:val="28"/>
        </w:rPr>
        <w:t xml:space="preserve"> устанавливается муниципальным нормативно правовым актом Комского сельского Совета депутатов. </w:t>
      </w:r>
    </w:p>
    <w:p w:rsidR="00EF29E0" w:rsidRDefault="00EF29E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Единовременное денежное вознаграждение не выплачивается в случае, если муниципальному служащему уже выплачивалось данное вознаграждение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EF29E0" w:rsidRDefault="00EF29E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приложении 2 к Акту во второй строке таблицы слова «должностной оклад» заменить словами «оклад для назначения пенсии».</w:t>
      </w:r>
    </w:p>
    <w:p w:rsidR="00EF29E0" w:rsidRPr="00A05AAB" w:rsidRDefault="00EF29E0" w:rsidP="00EF29E0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Pr="00A05AA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05AA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5AAB">
        <w:rPr>
          <w:rFonts w:ascii="Times New Roman" w:hAnsi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A05AAB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D255A9">
        <w:rPr>
          <w:rFonts w:ascii="Times New Roman" w:hAnsi="Times New Roman"/>
          <w:sz w:val="28"/>
          <w:szCs w:val="28"/>
          <w:lang w:eastAsia="ru-RU"/>
        </w:rPr>
        <w:t>возложить на</w:t>
      </w:r>
      <w:r w:rsidRPr="00A05A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заместителя главы Комского сельсовета.</w:t>
      </w:r>
    </w:p>
    <w:p w:rsidR="00EF29E0" w:rsidRPr="00F51041" w:rsidRDefault="00EF29E0" w:rsidP="00EF29E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51041">
        <w:rPr>
          <w:rFonts w:ascii="Times New Roman" w:hAnsi="Times New Roman"/>
          <w:sz w:val="28"/>
          <w:szCs w:val="28"/>
        </w:rPr>
        <w:t xml:space="preserve">5. </w:t>
      </w:r>
      <w:r w:rsidRPr="00F51041">
        <w:rPr>
          <w:rFonts w:ascii="Times New Roman" w:hAnsi="Times New Roman"/>
          <w:sz w:val="28"/>
        </w:rPr>
        <w:t xml:space="preserve">Решение вступает в силу со дня официального опубликования в газете «Комские вести» </w:t>
      </w:r>
      <w:r>
        <w:rPr>
          <w:rFonts w:ascii="Times New Roman" w:hAnsi="Times New Roman"/>
          <w:sz w:val="28"/>
        </w:rPr>
        <w:t xml:space="preserve">и официальном сайте </w:t>
      </w:r>
      <w:r w:rsidRPr="00F51041">
        <w:rPr>
          <w:rFonts w:ascii="Times New Roman" w:hAnsi="Times New Roman"/>
          <w:sz w:val="28"/>
        </w:rPr>
        <w:t>Комского сельсовета</w:t>
      </w:r>
      <w:r>
        <w:rPr>
          <w:rFonts w:ascii="Times New Roman" w:hAnsi="Times New Roman"/>
          <w:sz w:val="28"/>
        </w:rPr>
        <w:t xml:space="preserve"> в сети «Интернет»</w:t>
      </w:r>
      <w:r w:rsidRPr="00F51041">
        <w:rPr>
          <w:rFonts w:ascii="Times New Roman" w:hAnsi="Times New Roman"/>
          <w:sz w:val="28"/>
        </w:rPr>
        <w:t>.</w:t>
      </w:r>
    </w:p>
    <w:p w:rsidR="00EF29E0" w:rsidRPr="00A05AAB" w:rsidRDefault="00EF29E0" w:rsidP="00EF29E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29E0" w:rsidRPr="00A05AAB" w:rsidRDefault="00EF29E0" w:rsidP="00EF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9E0" w:rsidRPr="00AA6C2C" w:rsidRDefault="00EF29E0" w:rsidP="00EF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9E0" w:rsidRPr="00AA6C2C" w:rsidRDefault="00EF29E0" w:rsidP="00EF2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C2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Комского    </w:t>
      </w:r>
      <w:r w:rsidRPr="00AA6C2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Глава Комского сельсовета</w:t>
      </w:r>
    </w:p>
    <w:p w:rsidR="00EF29E0" w:rsidRPr="00AA6C2C" w:rsidRDefault="00EF29E0" w:rsidP="00EF2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A6C2C">
        <w:rPr>
          <w:rFonts w:ascii="Times New Roman" w:hAnsi="Times New Roman"/>
          <w:sz w:val="28"/>
          <w:szCs w:val="28"/>
        </w:rPr>
        <w:t xml:space="preserve">Совета депутатов       </w:t>
      </w:r>
    </w:p>
    <w:p w:rsidR="00EF29E0" w:rsidRPr="00AA6C2C" w:rsidRDefault="00EF29E0" w:rsidP="00EF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9E0" w:rsidRDefault="00EF29E0" w:rsidP="00EF2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_____________Е.Т. Царева   </w:t>
      </w:r>
      <w:r w:rsidRPr="00AA6C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_____________   Н.С. Тесленко </w:t>
      </w:r>
    </w:p>
    <w:p w:rsidR="00EF29E0" w:rsidRDefault="00EF29E0" w:rsidP="00EF2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9E0" w:rsidRDefault="00EF29E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E0" w:rsidRDefault="00EF29E0" w:rsidP="006662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6240" w:rsidRPr="00666240" w:rsidRDefault="00666240" w:rsidP="0066624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666240" w:rsidRPr="006B7DB4" w:rsidRDefault="00666240" w:rsidP="00666240">
      <w:pPr>
        <w:pStyle w:val="a3"/>
        <w:rPr>
          <w:rFonts w:ascii="Times New Roman" w:hAnsi="Times New Roman"/>
          <w:sz w:val="28"/>
          <w:szCs w:val="28"/>
        </w:rPr>
      </w:pPr>
      <w:r w:rsidRPr="006B7DB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66240" w:rsidRPr="006B7DB4" w:rsidRDefault="00666240" w:rsidP="0066624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A18E0" w:rsidRDefault="004A18E0"/>
    <w:sectPr w:rsidR="004A18E0" w:rsidSect="003B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240"/>
    <w:rsid w:val="000F61AD"/>
    <w:rsid w:val="001901B7"/>
    <w:rsid w:val="00355FB5"/>
    <w:rsid w:val="003B4EAD"/>
    <w:rsid w:val="00497971"/>
    <w:rsid w:val="004A18E0"/>
    <w:rsid w:val="00666240"/>
    <w:rsid w:val="006B4840"/>
    <w:rsid w:val="007F29DF"/>
    <w:rsid w:val="008E4901"/>
    <w:rsid w:val="00C56C24"/>
    <w:rsid w:val="00CB6539"/>
    <w:rsid w:val="00E1515C"/>
    <w:rsid w:val="00EF29E0"/>
    <w:rsid w:val="00FA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2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2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6624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2023-05-11T06:13:00Z</dcterms:created>
  <dcterms:modified xsi:type="dcterms:W3CDTF">2023-05-15T07:40:00Z</dcterms:modified>
</cp:coreProperties>
</file>