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F3" w:rsidRDefault="00492CF3" w:rsidP="0049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F3" w:rsidRPr="00374E10" w:rsidRDefault="00492CF3" w:rsidP="0049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92CF3" w:rsidRPr="00374E10" w:rsidRDefault="00492CF3" w:rsidP="0049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492CF3" w:rsidRPr="00374E10" w:rsidRDefault="00492CF3" w:rsidP="0049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492CF3" w:rsidRPr="00374E10" w:rsidRDefault="00492CF3" w:rsidP="00492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492CF3" w:rsidRPr="00374E10" w:rsidRDefault="00492CF3" w:rsidP="00492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F3" w:rsidRPr="00374E10" w:rsidRDefault="00492CF3" w:rsidP="00492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2CF3" w:rsidRDefault="00492CF3" w:rsidP="00492CF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2CF3" w:rsidRDefault="003D14E0" w:rsidP="00492C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15.08</w:t>
      </w:r>
      <w:r w:rsidR="00492CF3">
        <w:rPr>
          <w:rFonts w:ascii="Times New Roman" w:hAnsi="Times New Roman" w:cs="Times New Roman"/>
          <w:sz w:val="28"/>
        </w:rPr>
        <w:t>. 2024</w:t>
      </w:r>
      <w:r w:rsidR="00492CF3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492CF3">
        <w:rPr>
          <w:rFonts w:ascii="Times New Roman" w:hAnsi="Times New Roman" w:cs="Times New Roman"/>
          <w:sz w:val="28"/>
        </w:rPr>
        <w:t xml:space="preserve">   </w:t>
      </w:r>
      <w:r w:rsidR="00492CF3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№ 32-2</w:t>
      </w:r>
    </w:p>
    <w:p w:rsidR="00492CF3" w:rsidRDefault="00492CF3" w:rsidP="00492CF3">
      <w:pPr>
        <w:pStyle w:val="a3"/>
        <w:rPr>
          <w:rFonts w:ascii="Times New Roman" w:hAnsi="Times New Roman" w:cs="Times New Roman"/>
          <w:sz w:val="28"/>
        </w:rPr>
      </w:pPr>
    </w:p>
    <w:p w:rsidR="00492CF3" w:rsidRPr="00492CF3" w:rsidRDefault="00492CF3" w:rsidP="00492CF3">
      <w:pPr>
        <w:pStyle w:val="a3"/>
        <w:rPr>
          <w:rFonts w:ascii="Times New Roman" w:hAnsi="Times New Roman" w:cs="Times New Roman"/>
          <w:sz w:val="28"/>
        </w:rPr>
      </w:pPr>
      <w:r w:rsidRPr="00492CF3">
        <w:rPr>
          <w:rFonts w:ascii="Times New Roman" w:hAnsi="Times New Roman" w:cs="Times New Roman"/>
          <w:sz w:val="28"/>
        </w:rPr>
        <w:t>О порядке ведения реестра муниципального</w:t>
      </w:r>
    </w:p>
    <w:p w:rsidR="00492CF3" w:rsidRPr="00492CF3" w:rsidRDefault="00492CF3" w:rsidP="00492CF3">
      <w:pPr>
        <w:pStyle w:val="a3"/>
        <w:rPr>
          <w:rFonts w:ascii="Times New Roman" w:hAnsi="Times New Roman" w:cs="Times New Roman"/>
          <w:sz w:val="28"/>
        </w:rPr>
      </w:pPr>
      <w:r w:rsidRPr="00492CF3">
        <w:rPr>
          <w:rFonts w:ascii="Times New Roman" w:hAnsi="Times New Roman" w:cs="Times New Roman"/>
          <w:sz w:val="28"/>
        </w:rPr>
        <w:t xml:space="preserve">имущества муниципального образования </w:t>
      </w:r>
    </w:p>
    <w:p w:rsidR="00492CF3" w:rsidRPr="00492CF3" w:rsidRDefault="0004435A" w:rsidP="00492CF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Комский  сельсовет  Новоселовского</w:t>
      </w:r>
    </w:p>
    <w:p w:rsidR="00492CF3" w:rsidRPr="00492CF3" w:rsidRDefault="00492CF3" w:rsidP="00492CF3">
      <w:pPr>
        <w:pStyle w:val="a3"/>
        <w:rPr>
          <w:rFonts w:ascii="Times New Roman" w:hAnsi="Times New Roman" w:cs="Times New Roman"/>
          <w:sz w:val="28"/>
        </w:rPr>
      </w:pPr>
      <w:r w:rsidRPr="00492CF3">
        <w:rPr>
          <w:rFonts w:ascii="Times New Roman" w:hAnsi="Times New Roman" w:cs="Times New Roman"/>
          <w:sz w:val="28"/>
        </w:rPr>
        <w:t xml:space="preserve">района </w:t>
      </w:r>
    </w:p>
    <w:p w:rsidR="00492CF3" w:rsidRDefault="00492CF3" w:rsidP="00492C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 w:rsidR="0004435A">
        <w:rPr>
          <w:rFonts w:ascii="Times New Roman" w:hAnsi="Times New Roman" w:cs="Times New Roman"/>
          <w:sz w:val="28"/>
          <w:szCs w:val="28"/>
        </w:rPr>
        <w:t xml:space="preserve">руководствуясь Уставом Комского сельсовета Новоселовского района, </w:t>
      </w:r>
    </w:p>
    <w:p w:rsidR="0004435A" w:rsidRDefault="0004435A" w:rsidP="00492C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435A" w:rsidRDefault="0004435A" w:rsidP="0004435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E70F8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04435A" w:rsidRDefault="0004435A" w:rsidP="00492C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2CF3" w:rsidRPr="00492CF3" w:rsidRDefault="00492CF3" w:rsidP="00492C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92CF3">
        <w:rPr>
          <w:rFonts w:ascii="Times New Roman" w:hAnsi="Times New Roman" w:cs="Times New Roman"/>
          <w:sz w:val="28"/>
        </w:rPr>
        <w:t xml:space="preserve">1. Принять Положение «О порядке ведения реестра муниципального имущества муниципального образования  </w:t>
      </w:r>
      <w:r>
        <w:rPr>
          <w:rFonts w:ascii="Times New Roman" w:hAnsi="Times New Roman" w:cs="Times New Roman"/>
          <w:sz w:val="28"/>
        </w:rPr>
        <w:t>Комский</w:t>
      </w:r>
      <w:r w:rsidRPr="00492CF3">
        <w:rPr>
          <w:rFonts w:ascii="Times New Roman" w:hAnsi="Times New Roman" w:cs="Times New Roman"/>
          <w:sz w:val="28"/>
        </w:rPr>
        <w:t xml:space="preserve"> сельсовет  </w:t>
      </w:r>
      <w:r>
        <w:rPr>
          <w:rFonts w:ascii="Times New Roman" w:hAnsi="Times New Roman" w:cs="Times New Roman"/>
          <w:sz w:val="28"/>
        </w:rPr>
        <w:t>Новоселовского района</w:t>
      </w:r>
      <w:r w:rsidRPr="00492CF3">
        <w:rPr>
          <w:rFonts w:ascii="Times New Roman" w:hAnsi="Times New Roman" w:cs="Times New Roman"/>
          <w:sz w:val="28"/>
        </w:rPr>
        <w:t>» согласно приложению.</w:t>
      </w:r>
    </w:p>
    <w:p w:rsidR="00492CF3" w:rsidRPr="00492CF3" w:rsidRDefault="00492CF3" w:rsidP="00492C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92CF3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492CF3">
        <w:rPr>
          <w:rFonts w:ascii="Times New Roman" w:hAnsi="Times New Roman" w:cs="Times New Roman"/>
          <w:sz w:val="28"/>
        </w:rPr>
        <w:t>Контроль за</w:t>
      </w:r>
      <w:proofErr w:type="gramEnd"/>
      <w:r w:rsidRPr="00492CF3">
        <w:rPr>
          <w:rFonts w:ascii="Times New Roman" w:hAnsi="Times New Roman" w:cs="Times New Roman"/>
          <w:sz w:val="28"/>
        </w:rPr>
        <w:t xml:space="preserve"> испо</w:t>
      </w:r>
      <w:r>
        <w:rPr>
          <w:rFonts w:ascii="Times New Roman" w:hAnsi="Times New Roman" w:cs="Times New Roman"/>
          <w:sz w:val="28"/>
        </w:rPr>
        <w:t>лнением настоящего решения возложить на Главу Комского сельсовета</w:t>
      </w:r>
      <w:r w:rsidRPr="00492CF3">
        <w:rPr>
          <w:rFonts w:ascii="Times New Roman" w:hAnsi="Times New Roman" w:cs="Times New Roman"/>
          <w:sz w:val="28"/>
        </w:rPr>
        <w:t>.</w:t>
      </w:r>
    </w:p>
    <w:p w:rsidR="00492CF3" w:rsidRPr="008121D3" w:rsidRDefault="00492CF3" w:rsidP="00492C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54DC5">
        <w:rPr>
          <w:rFonts w:ascii="Times New Roman" w:hAnsi="Times New Roman" w:cs="Times New Roman"/>
          <w:sz w:val="28"/>
        </w:rPr>
        <w:t xml:space="preserve">3. </w:t>
      </w:r>
      <w:r w:rsidRPr="008121D3">
        <w:rPr>
          <w:rFonts w:ascii="Times New Roman" w:hAnsi="Times New Roman" w:cs="Times New Roman"/>
          <w:sz w:val="28"/>
        </w:rPr>
        <w:t>Настоящее Решение вступает в силу в день, следующий за днем его официального опубликования в газете «Комские вести» и официальном са</w:t>
      </w:r>
      <w:r>
        <w:rPr>
          <w:rFonts w:ascii="Times New Roman" w:hAnsi="Times New Roman" w:cs="Times New Roman"/>
          <w:sz w:val="28"/>
        </w:rPr>
        <w:t>йте Комского сельсовета в сети «И</w:t>
      </w:r>
      <w:r w:rsidRPr="008121D3">
        <w:rPr>
          <w:rFonts w:ascii="Times New Roman" w:hAnsi="Times New Roman" w:cs="Times New Roman"/>
          <w:sz w:val="28"/>
        </w:rPr>
        <w:t>нтерне</w:t>
      </w:r>
      <w:r>
        <w:rPr>
          <w:rFonts w:ascii="Times New Roman" w:hAnsi="Times New Roman" w:cs="Times New Roman"/>
          <w:sz w:val="28"/>
        </w:rPr>
        <w:t>т»</w:t>
      </w:r>
      <w:r w:rsidRPr="008121D3">
        <w:rPr>
          <w:rFonts w:ascii="Times New Roman" w:hAnsi="Times New Roman" w:cs="Times New Roman"/>
          <w:sz w:val="28"/>
        </w:rPr>
        <w:t>.</w:t>
      </w:r>
    </w:p>
    <w:p w:rsidR="00492CF3" w:rsidRPr="008121D3" w:rsidRDefault="00492CF3" w:rsidP="00492CF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21D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121D3">
        <w:rPr>
          <w:rFonts w:ascii="Times New Roman" w:hAnsi="Times New Roman" w:cs="Times New Roman"/>
          <w:sz w:val="28"/>
          <w:szCs w:val="28"/>
        </w:rPr>
        <w:t xml:space="preserve">Е.Т. Царева </w:t>
      </w:r>
    </w:p>
    <w:p w:rsidR="00492CF3" w:rsidRDefault="00492CF3" w:rsidP="00492CF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Н.С. Тесленко</w:t>
      </w:r>
    </w:p>
    <w:p w:rsidR="00492CF3" w:rsidRDefault="00492CF3" w:rsidP="00492CF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2CF3" w:rsidRPr="00492CF3" w:rsidRDefault="00492CF3" w:rsidP="00492CF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92CF3" w:rsidRPr="0004435A" w:rsidRDefault="00492CF3" w:rsidP="00492CF3">
      <w:pPr>
        <w:pStyle w:val="a3"/>
        <w:jc w:val="center"/>
        <w:rPr>
          <w:rStyle w:val="a6"/>
          <w:rFonts w:ascii="Times New Roman" w:hAnsi="Times New Roman" w:cs="Times New Roman"/>
          <w:b w:val="0"/>
          <w:sz w:val="24"/>
        </w:rPr>
      </w:pPr>
      <w:r>
        <w:rPr>
          <w:rStyle w:val="a6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</w:t>
      </w:r>
      <w:r w:rsidR="0004435A">
        <w:rPr>
          <w:rStyle w:val="a6"/>
          <w:rFonts w:ascii="Times New Roman" w:hAnsi="Times New Roman" w:cs="Times New Roman"/>
          <w:b w:val="0"/>
        </w:rPr>
        <w:t xml:space="preserve">   </w:t>
      </w:r>
      <w:r w:rsidRPr="0004435A">
        <w:rPr>
          <w:rStyle w:val="a6"/>
          <w:rFonts w:ascii="Times New Roman" w:hAnsi="Times New Roman" w:cs="Times New Roman"/>
          <w:b w:val="0"/>
          <w:sz w:val="24"/>
        </w:rPr>
        <w:t>Приложение к решению</w:t>
      </w:r>
    </w:p>
    <w:p w:rsidR="00492CF3" w:rsidRPr="0004435A" w:rsidRDefault="00492CF3" w:rsidP="00492CF3">
      <w:pPr>
        <w:pStyle w:val="a3"/>
        <w:jc w:val="center"/>
        <w:rPr>
          <w:rStyle w:val="a6"/>
          <w:rFonts w:ascii="Times New Roman" w:hAnsi="Times New Roman" w:cs="Times New Roman"/>
          <w:b w:val="0"/>
          <w:sz w:val="24"/>
        </w:rPr>
      </w:pPr>
      <w:r w:rsidRPr="0004435A">
        <w:rPr>
          <w:rStyle w:val="a6"/>
          <w:rFonts w:ascii="Times New Roman" w:hAnsi="Times New Roman" w:cs="Times New Roman"/>
          <w:b w:val="0"/>
          <w:sz w:val="24"/>
        </w:rPr>
        <w:t xml:space="preserve">                                                                      </w:t>
      </w:r>
      <w:r w:rsidR="0004435A" w:rsidRPr="0004435A">
        <w:rPr>
          <w:rStyle w:val="a6"/>
          <w:rFonts w:ascii="Times New Roman" w:hAnsi="Times New Roman" w:cs="Times New Roman"/>
          <w:b w:val="0"/>
          <w:sz w:val="24"/>
        </w:rPr>
        <w:t xml:space="preserve">         </w:t>
      </w:r>
      <w:r w:rsidR="0004435A">
        <w:rPr>
          <w:rStyle w:val="a6"/>
          <w:rFonts w:ascii="Times New Roman" w:hAnsi="Times New Roman" w:cs="Times New Roman"/>
          <w:b w:val="0"/>
          <w:sz w:val="24"/>
        </w:rPr>
        <w:t xml:space="preserve">             </w:t>
      </w:r>
      <w:r w:rsidRPr="0004435A">
        <w:rPr>
          <w:rStyle w:val="a6"/>
          <w:rFonts w:ascii="Times New Roman" w:hAnsi="Times New Roman" w:cs="Times New Roman"/>
          <w:b w:val="0"/>
          <w:sz w:val="24"/>
        </w:rPr>
        <w:t>Комского сельского Совета</w:t>
      </w:r>
    </w:p>
    <w:p w:rsidR="00492CF3" w:rsidRPr="0004435A" w:rsidRDefault="00492CF3" w:rsidP="00492CF3">
      <w:pPr>
        <w:pStyle w:val="a3"/>
        <w:jc w:val="center"/>
        <w:rPr>
          <w:rStyle w:val="a6"/>
          <w:rFonts w:ascii="Times New Roman" w:hAnsi="Times New Roman" w:cs="Times New Roman"/>
          <w:b w:val="0"/>
          <w:sz w:val="24"/>
        </w:rPr>
      </w:pPr>
      <w:r w:rsidRPr="0004435A">
        <w:rPr>
          <w:rStyle w:val="a6"/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    д</w:t>
      </w:r>
      <w:r w:rsidR="00D85776">
        <w:rPr>
          <w:rStyle w:val="a6"/>
          <w:rFonts w:ascii="Times New Roman" w:hAnsi="Times New Roman" w:cs="Times New Roman"/>
          <w:b w:val="0"/>
          <w:sz w:val="24"/>
        </w:rPr>
        <w:t>епутатов от 15.08.2024 № 32-2</w:t>
      </w:r>
    </w:p>
    <w:p w:rsidR="0004435A" w:rsidRDefault="0004435A" w:rsidP="00492CF3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CF3" w:rsidRPr="0004435A" w:rsidRDefault="00492CF3" w:rsidP="0004435A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35A">
        <w:rPr>
          <w:rFonts w:ascii="Times New Roman" w:hAnsi="Times New Roman" w:cs="Times New Roman"/>
          <w:b/>
          <w:sz w:val="32"/>
          <w:szCs w:val="32"/>
        </w:rPr>
        <w:t xml:space="preserve">Порядок ведения </w:t>
      </w:r>
      <w:r w:rsidR="0004435A">
        <w:rPr>
          <w:rFonts w:ascii="Times New Roman" w:hAnsi="Times New Roman" w:cs="Times New Roman"/>
          <w:b/>
          <w:sz w:val="32"/>
          <w:szCs w:val="32"/>
        </w:rPr>
        <w:t>реестра</w:t>
      </w:r>
      <w:r w:rsidRPr="0004435A">
        <w:rPr>
          <w:rFonts w:ascii="Times New Roman" w:hAnsi="Times New Roman" w:cs="Times New Roman"/>
          <w:b/>
          <w:sz w:val="32"/>
          <w:szCs w:val="32"/>
        </w:rPr>
        <w:t xml:space="preserve"> муниципального имущества</w:t>
      </w:r>
    </w:p>
    <w:p w:rsidR="0004435A" w:rsidRPr="0004435A" w:rsidRDefault="0004435A" w:rsidP="000443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35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35A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омский </w:t>
      </w:r>
      <w:r w:rsidRPr="0004435A">
        <w:rPr>
          <w:rFonts w:ascii="Times New Roman" w:hAnsi="Times New Roman" w:cs="Times New Roman"/>
          <w:b/>
          <w:sz w:val="32"/>
          <w:szCs w:val="32"/>
        </w:rPr>
        <w:t>сельсовет  Новоселовского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35A">
        <w:rPr>
          <w:rFonts w:ascii="Times New Roman" w:hAnsi="Times New Roman" w:cs="Times New Roman"/>
          <w:b/>
          <w:sz w:val="32"/>
          <w:szCs w:val="32"/>
        </w:rPr>
        <w:t>района</w:t>
      </w:r>
    </w:p>
    <w:p w:rsidR="0004435A" w:rsidRDefault="0004435A" w:rsidP="00492CF3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CF3" w:rsidRPr="00D50038" w:rsidRDefault="00D50038" w:rsidP="0004435A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2CF3" w:rsidRPr="00D5003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92CF3" w:rsidRDefault="00492CF3" w:rsidP="007429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9F5">
        <w:rPr>
          <w:rFonts w:ascii="Times New Roman" w:hAnsi="Times New Roman" w:cs="Times New Roman"/>
          <w:sz w:val="28"/>
          <w:szCs w:val="28"/>
        </w:rPr>
        <w:t>1. Настоящий Порядо</w:t>
      </w:r>
      <w:r w:rsidR="007429F5">
        <w:rPr>
          <w:rFonts w:ascii="Times New Roman" w:hAnsi="Times New Roman" w:cs="Times New Roman"/>
          <w:sz w:val="28"/>
          <w:szCs w:val="28"/>
        </w:rPr>
        <w:t>к устанавливает правила ведения</w:t>
      </w:r>
      <w:r w:rsidRPr="007429F5">
        <w:rPr>
          <w:rFonts w:ascii="Times New Roman" w:hAnsi="Times New Roman" w:cs="Times New Roman"/>
          <w:sz w:val="28"/>
          <w:szCs w:val="28"/>
        </w:rPr>
        <w:t xml:space="preserve"> </w:t>
      </w:r>
      <w:r w:rsidR="007429F5" w:rsidRPr="007429F5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  <w:r w:rsidR="007429F5">
        <w:rPr>
          <w:rFonts w:ascii="Times New Roman" w:hAnsi="Times New Roman" w:cs="Times New Roman"/>
          <w:sz w:val="28"/>
          <w:szCs w:val="28"/>
        </w:rPr>
        <w:t xml:space="preserve"> </w:t>
      </w:r>
      <w:r w:rsidR="007429F5" w:rsidRPr="007429F5">
        <w:rPr>
          <w:rFonts w:ascii="Times New Roman" w:hAnsi="Times New Roman" w:cs="Times New Roman"/>
          <w:sz w:val="28"/>
          <w:szCs w:val="28"/>
        </w:rPr>
        <w:t>муниципального образования Комский сельсовет  Новоселовского района</w:t>
      </w:r>
      <w:r w:rsidR="00742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5" w:anchor="1111" w:history="1">
        <w:r>
          <w:rPr>
            <w:rStyle w:val="a7"/>
            <w:rFonts w:ascii="Times New Roman" w:hAnsi="Times New Roman" w:cs="Times New Roman"/>
            <w:vertAlign w:val="superscript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и музеях в Российской Федерации и бюджетным законодательством Российской Федерации.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 выписки из реестра приведен в </w:t>
      </w:r>
      <w:hyperlink r:id="rId6" w:anchor="11000" w:history="1">
        <w:r>
          <w:rPr>
            <w:rStyle w:val="a7"/>
            <w:rFonts w:ascii="Times New Roman" w:hAnsi="Times New Roman" w:cs="Times New Roman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Реестры ведутся на бумажных и (или) электронных носителях.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2CF3" w:rsidRPr="00D50038" w:rsidRDefault="00D50038" w:rsidP="00D50038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92CF3" w:rsidRPr="00D50038">
        <w:rPr>
          <w:rFonts w:ascii="Times New Roman" w:hAnsi="Times New Roman" w:cs="Times New Roman"/>
          <w:b/>
          <w:sz w:val="28"/>
          <w:szCs w:val="28"/>
        </w:rPr>
        <w:t>. Состав сведений, подлежащих отражению в реестре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произведенном улучшении земельного участка;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492CF3" w:rsidRPr="00D50038" w:rsidRDefault="00D50038" w:rsidP="00D50038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038">
        <w:rPr>
          <w:rFonts w:ascii="Times New Roman" w:hAnsi="Times New Roman" w:cs="Times New Roman"/>
          <w:b/>
          <w:sz w:val="28"/>
          <w:szCs w:val="28"/>
        </w:rPr>
        <w:t>3</w:t>
      </w:r>
      <w:r w:rsidR="00492CF3" w:rsidRPr="00D50038">
        <w:rPr>
          <w:rFonts w:ascii="Times New Roman" w:hAnsi="Times New Roman" w:cs="Times New Roman"/>
          <w:b/>
          <w:sz w:val="28"/>
          <w:szCs w:val="28"/>
        </w:rPr>
        <w:t>. Порядок учета муниципального имущества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>
          <w:rPr>
            <w:rStyle w:val="a7"/>
            <w:rFonts w:ascii="Times New Roman" w:hAnsi="Times New Roman" w:cs="Times New Roman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учета.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>
          <w:rPr>
            <w:rStyle w:val="a7"/>
            <w:rFonts w:ascii="Times New Roman" w:hAnsi="Times New Roman" w:cs="Times New Roman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учета.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Сведения об объекте учета, заявления и документы, указанные в </w:t>
      </w:r>
      <w:hyperlink r:id="rId9" w:anchor="1015" w:history="1">
        <w:r>
          <w:rPr>
            <w:rStyle w:val="a7"/>
            <w:rFonts w:ascii="Times New Roman" w:hAnsi="Times New Roman" w:cs="Times New Roman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</w:t>
      </w:r>
      <w:hyperlink r:id="rId10" w:anchor="1223" w:history="1">
        <w:r>
          <w:rPr>
            <w:rStyle w:val="a7"/>
            <w:rFonts w:ascii="Times New Roman" w:hAnsi="Times New Roman" w:cs="Times New Roman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порядке, установленном </w:t>
      </w:r>
      <w:hyperlink r:id="rId11" w:anchor="1015" w:history="1">
        <w:r>
          <w:rPr>
            <w:rStyle w:val="a7"/>
            <w:rFonts w:ascii="Times New Roman" w:hAnsi="Times New Roman" w:cs="Times New Roman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D50038" w:rsidRDefault="00D50038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2CF3" w:rsidRPr="00D50038" w:rsidRDefault="00D50038" w:rsidP="00D50038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038">
        <w:rPr>
          <w:rFonts w:ascii="Times New Roman" w:hAnsi="Times New Roman" w:cs="Times New Roman"/>
          <w:b/>
          <w:sz w:val="28"/>
          <w:szCs w:val="28"/>
        </w:rPr>
        <w:t>4</w:t>
      </w:r>
      <w:r w:rsidR="00492CF3" w:rsidRPr="00D50038">
        <w:rPr>
          <w:rFonts w:ascii="Times New Roman" w:hAnsi="Times New Roman" w:cs="Times New Roman"/>
          <w:b/>
          <w:sz w:val="28"/>
          <w:szCs w:val="28"/>
        </w:rPr>
        <w:t>. Предоставление информации из реестра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>
          <w:rPr>
            <w:rStyle w:val="a7"/>
            <w:rFonts w:ascii="Times New Roman" w:hAnsi="Times New Roman" w:cs="Times New Roman"/>
            <w:vertAlign w:val="superscript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3" w:anchor="1029" w:history="1">
        <w:r>
          <w:rPr>
            <w:rStyle w:val="a7"/>
            <w:rFonts w:ascii="Times New Roman" w:hAnsi="Times New Roman" w:cs="Times New Roman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492CF3" w:rsidRDefault="00492CF3" w:rsidP="00492CF3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</w:rPr>
        <w:t>ВЫПИСКА №______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    из реестра муниципального имущества об объекте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                учета муниципального имущества</w:t>
      </w: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CF3" w:rsidRDefault="00492CF3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на "____"______________20___г.</w:t>
      </w:r>
    </w:p>
    <w:p w:rsidR="00D50038" w:rsidRDefault="00D50038" w:rsidP="00492C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0038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Орган   местного    самоуправления, уполномоченный   на  ведение  ре</w:t>
      </w:r>
      <w:r w:rsidR="00D50038" w:rsidRPr="00676B97">
        <w:rPr>
          <w:rFonts w:ascii="Times New Roman" w:hAnsi="Times New Roman" w:cs="Times New Roman"/>
          <w:sz w:val="28"/>
          <w:szCs w:val="28"/>
        </w:rPr>
        <w:t>естра муниципального имущества_____________________________</w:t>
      </w:r>
      <w:r w:rsidR="00676B97">
        <w:rPr>
          <w:rFonts w:ascii="Times New Roman" w:hAnsi="Times New Roman" w:cs="Times New Roman"/>
          <w:sz w:val="28"/>
          <w:szCs w:val="28"/>
        </w:rPr>
        <w:t>____________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18"/>
          <w:szCs w:val="28"/>
        </w:rPr>
      </w:pPr>
      <w:r w:rsidRPr="00676B97">
        <w:rPr>
          <w:rFonts w:ascii="Times New Roman" w:hAnsi="Times New Roman" w:cs="Times New Roman"/>
          <w:sz w:val="18"/>
          <w:szCs w:val="28"/>
        </w:rPr>
        <w:t>(наименование органа местного самоуправления</w:t>
      </w:r>
      <w:r w:rsidR="00D50038" w:rsidRPr="00676B97">
        <w:rPr>
          <w:rFonts w:ascii="Times New Roman" w:hAnsi="Times New Roman" w:cs="Times New Roman"/>
          <w:sz w:val="18"/>
          <w:szCs w:val="28"/>
        </w:rPr>
        <w:t xml:space="preserve"> </w:t>
      </w:r>
      <w:r w:rsidRPr="00676B97">
        <w:rPr>
          <w:rFonts w:ascii="Times New Roman" w:hAnsi="Times New Roman" w:cs="Times New Roman"/>
          <w:sz w:val="18"/>
          <w:szCs w:val="28"/>
        </w:rPr>
        <w:t> уполномоченного на ведение реестра  муниципального имущества)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Заявитель_____________________________________________________</w:t>
      </w:r>
      <w:r w:rsidR="00676B97">
        <w:rPr>
          <w:rFonts w:ascii="Times New Roman" w:hAnsi="Times New Roman" w:cs="Times New Roman"/>
          <w:sz w:val="28"/>
          <w:szCs w:val="28"/>
        </w:rPr>
        <w:t>____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0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            </w:t>
      </w:r>
      <w:r w:rsidRPr="00676B97">
        <w:rPr>
          <w:rFonts w:ascii="Times New Roman" w:hAnsi="Times New Roman" w:cs="Times New Roman"/>
          <w:sz w:val="20"/>
          <w:szCs w:val="28"/>
        </w:rPr>
        <w:t>(наименование юридического лица, фамилия, имя, отчество  (при наличии) физического лица)</w:t>
      </w:r>
    </w:p>
    <w:p w:rsidR="00676B97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       </w:t>
      </w:r>
      <w:r w:rsidR="00676B97" w:rsidRPr="00676B97">
        <w:rPr>
          <w:rFonts w:ascii="Times New Roman" w:hAnsi="Times New Roman" w:cs="Times New Roman"/>
          <w:sz w:val="28"/>
          <w:szCs w:val="28"/>
        </w:rPr>
        <w:t>       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 1. Сведения об объекте муниципального имущества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Вид и наименование объекта уч</w:t>
      </w:r>
      <w:r w:rsidR="00676B97">
        <w:rPr>
          <w:rFonts w:ascii="Times New Roman" w:hAnsi="Times New Roman" w:cs="Times New Roman"/>
          <w:sz w:val="28"/>
          <w:szCs w:val="28"/>
        </w:rPr>
        <w:t>ета____________________________________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492CF3" w:rsidRPr="00676B97" w:rsidTr="00A31CA9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492CF3" w:rsidRPr="00676B97" w:rsidTr="00A31CA9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CF3" w:rsidRPr="00676B97" w:rsidRDefault="00492CF3" w:rsidP="00676B97">
      <w:pPr>
        <w:pStyle w:val="a3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492CF3" w:rsidRPr="00676B97" w:rsidTr="00A31CA9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F3" w:rsidRPr="00676B97" w:rsidTr="00A31CA9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F3" w:rsidRPr="00676B97" w:rsidTr="00A31CA9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F3" w:rsidRPr="00676B97" w:rsidTr="00A31CA9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F3" w:rsidRPr="00676B97" w:rsidTr="00A31CA9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F3" w:rsidRPr="00676B97" w:rsidTr="00A31CA9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492CF3" w:rsidRPr="00676B97" w:rsidTr="00A31CA9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F3" w:rsidRPr="00676B97" w:rsidTr="00A31CA9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 Дата изменения</w:t>
            </w:r>
          </w:p>
        </w:tc>
      </w:tr>
      <w:tr w:rsidR="00492CF3" w:rsidRPr="00676B97" w:rsidTr="00A31CA9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F3" w:rsidRPr="00676B97" w:rsidTr="00A31CA9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492CF3" w:rsidRPr="00676B97" w:rsidTr="00A31CA9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492CF3" w:rsidRPr="00676B97" w:rsidTr="00A31CA9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97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492CF3" w:rsidRPr="00676B97" w:rsidTr="00A31CA9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CF3" w:rsidRPr="00676B97" w:rsidRDefault="00492CF3" w:rsidP="00676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CF3" w:rsidRPr="00676B97" w:rsidRDefault="00492CF3" w:rsidP="00676B97">
      <w:pPr>
        <w:pStyle w:val="a3"/>
        <w:rPr>
          <w:rFonts w:ascii="Times New Roman" w:hAnsi="Times New Roman" w:cs="Times New Roman"/>
          <w:sz w:val="24"/>
          <w:szCs w:val="28"/>
        </w:rPr>
      </w:pPr>
      <w:r w:rsidRPr="00676B97">
        <w:rPr>
          <w:rFonts w:ascii="Times New Roman" w:hAnsi="Times New Roman" w:cs="Times New Roman"/>
          <w:sz w:val="24"/>
          <w:szCs w:val="28"/>
        </w:rPr>
        <w:t>ОТМЕТКА О ПОДТВЕРЖДЕНИИ СВЕДЕНИЙ,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76B97">
        <w:rPr>
          <w:rFonts w:ascii="Times New Roman" w:hAnsi="Times New Roman" w:cs="Times New Roman"/>
          <w:sz w:val="24"/>
          <w:szCs w:val="28"/>
        </w:rPr>
        <w:t>СОДЕРЖАЩИХСЯ</w:t>
      </w:r>
      <w:proofErr w:type="gramEnd"/>
      <w:r w:rsidRPr="00676B97">
        <w:rPr>
          <w:rFonts w:ascii="Times New Roman" w:hAnsi="Times New Roman" w:cs="Times New Roman"/>
          <w:sz w:val="24"/>
          <w:szCs w:val="28"/>
        </w:rPr>
        <w:t xml:space="preserve"> В НАСТОЯЩЕЙ ВЫПИСКЕ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исполнитель:   _____________  _____________ ____________________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0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               </w:t>
      </w:r>
      <w:r w:rsidR="00676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6B97">
        <w:rPr>
          <w:rFonts w:ascii="Times New Roman" w:hAnsi="Times New Roman" w:cs="Times New Roman"/>
          <w:sz w:val="28"/>
          <w:szCs w:val="28"/>
        </w:rPr>
        <w:t> </w:t>
      </w:r>
      <w:r w:rsidRPr="00676B97">
        <w:rPr>
          <w:rFonts w:ascii="Times New Roman" w:hAnsi="Times New Roman" w:cs="Times New Roman"/>
          <w:sz w:val="20"/>
          <w:szCs w:val="28"/>
        </w:rPr>
        <w:t>(должность)     </w:t>
      </w:r>
      <w:r w:rsidR="00676B97"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Pr="00676B97">
        <w:rPr>
          <w:rFonts w:ascii="Times New Roman" w:hAnsi="Times New Roman" w:cs="Times New Roman"/>
          <w:sz w:val="20"/>
          <w:szCs w:val="28"/>
        </w:rPr>
        <w:t>(подпись)      </w:t>
      </w:r>
      <w:r w:rsidR="00676B97">
        <w:rPr>
          <w:rFonts w:ascii="Times New Roman" w:hAnsi="Times New Roman" w:cs="Times New Roman"/>
          <w:sz w:val="20"/>
          <w:szCs w:val="28"/>
        </w:rPr>
        <w:t xml:space="preserve">               </w:t>
      </w:r>
      <w:r w:rsidRPr="00676B97">
        <w:rPr>
          <w:rFonts w:ascii="Times New Roman" w:hAnsi="Times New Roman" w:cs="Times New Roman"/>
          <w:sz w:val="20"/>
          <w:szCs w:val="28"/>
        </w:rPr>
        <w:t>(расшифровка подписи)</w:t>
      </w: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F3" w:rsidRPr="00676B97" w:rsidRDefault="00492CF3" w:rsidP="00676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B97">
        <w:rPr>
          <w:rFonts w:ascii="Times New Roman" w:hAnsi="Times New Roman" w:cs="Times New Roman"/>
          <w:sz w:val="28"/>
          <w:szCs w:val="28"/>
        </w:rPr>
        <w:t>"____"______________20__ г.</w:t>
      </w:r>
    </w:p>
    <w:p w:rsidR="00492CF3" w:rsidRPr="00676B97" w:rsidRDefault="00492CF3" w:rsidP="00676B97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8734B8" w:rsidRPr="00676B97" w:rsidRDefault="008734B8" w:rsidP="00676B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34B8" w:rsidRPr="00676B97" w:rsidSect="00AE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CF3"/>
    <w:rsid w:val="0004435A"/>
    <w:rsid w:val="003D14E0"/>
    <w:rsid w:val="00492CF3"/>
    <w:rsid w:val="00676B97"/>
    <w:rsid w:val="007429F5"/>
    <w:rsid w:val="008734B8"/>
    <w:rsid w:val="00AE09C2"/>
    <w:rsid w:val="00D50038"/>
    <w:rsid w:val="00D8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2"/>
  </w:style>
  <w:style w:type="paragraph" w:styleId="1">
    <w:name w:val="heading 1"/>
    <w:basedOn w:val="a"/>
    <w:next w:val="a"/>
    <w:link w:val="10"/>
    <w:uiPriority w:val="9"/>
    <w:qFormat/>
    <w:rsid w:val="00492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C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C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2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492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qFormat/>
    <w:rsid w:val="00492CF3"/>
    <w:rPr>
      <w:b/>
      <w:bCs/>
    </w:rPr>
  </w:style>
  <w:style w:type="character" w:styleId="a7">
    <w:name w:val="Hyperlink"/>
    <w:basedOn w:val="a0"/>
    <w:uiPriority w:val="99"/>
    <w:semiHidden/>
    <w:unhideWhenUsed/>
    <w:rsid w:val="00492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2024-08-28T03:32:00Z</cp:lastPrinted>
  <dcterms:created xsi:type="dcterms:W3CDTF">2024-07-17T01:55:00Z</dcterms:created>
  <dcterms:modified xsi:type="dcterms:W3CDTF">2024-08-28T03:37:00Z</dcterms:modified>
</cp:coreProperties>
</file>